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16" w:rsidRPr="007F5572" w:rsidRDefault="00B85E16" w:rsidP="00B85E16">
      <w:pPr>
        <w:jc w:val="both"/>
        <w:rPr>
          <w:rFonts w:ascii="Bookman Old Style" w:hAnsi="Bookman Old Style"/>
          <w:b/>
          <w:sz w:val="28"/>
          <w:szCs w:val="28"/>
        </w:rPr>
      </w:pPr>
      <w:r w:rsidRPr="007F5572">
        <w:rPr>
          <w:rFonts w:ascii="Bookman Old Style" w:hAnsi="Bookman Old Style"/>
          <w:b/>
          <w:sz w:val="28"/>
          <w:szCs w:val="28"/>
        </w:rPr>
        <w:t>COMMUNITY MEDICINE CLERKSHIP</w:t>
      </w:r>
    </w:p>
    <w:p w:rsidR="00B85E16"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Community Medicine Clerkship is a field based appointment comprising a series of visits to selected settings involved in delivery of public health services. </w:t>
      </w:r>
      <w:r w:rsidRPr="007F5572">
        <w:rPr>
          <w:rFonts w:ascii="Bookman Old Style" w:hAnsi="Bookman Old Style"/>
          <w:bCs/>
          <w:sz w:val="28"/>
          <w:szCs w:val="28"/>
        </w:rPr>
        <w:t xml:space="preserve">This appointment is scheduled over four weeks during the fourth year of the course. You will visit relevant institutions/ field based settings and gain awareness on how public health related services are provided to the community. These visits will give you the opportunity to participate in community health activities. </w:t>
      </w:r>
      <w:r w:rsidRPr="007F5572">
        <w:rPr>
          <w:rFonts w:ascii="Bookman Old Style" w:hAnsi="Bookman Old Style"/>
          <w:sz w:val="28"/>
          <w:szCs w:val="28"/>
        </w:rPr>
        <w:t xml:space="preserve">A training to improve skills on health promotion will be given early in the appointment, enabling you to develop and deliver effective health promotional messages using innovative techniques. During the appointment students are encouraged to critically evaluate the observed services and the health promotional strategies adopted. </w:t>
      </w:r>
    </w:p>
    <w:p w:rsidR="00B85E16" w:rsidRPr="007F5572" w:rsidRDefault="00B85E16" w:rsidP="00B85E16">
      <w:pPr>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b/>
          <w:bCs/>
          <w:i/>
          <w:iCs/>
          <w:sz w:val="28"/>
          <w:szCs w:val="28"/>
        </w:rPr>
      </w:pPr>
      <w:r w:rsidRPr="007F5572">
        <w:rPr>
          <w:rFonts w:ascii="Bookman Old Style" w:hAnsi="Bookman Old Style"/>
          <w:b/>
          <w:bCs/>
          <w:i/>
          <w:iCs/>
          <w:sz w:val="28"/>
          <w:szCs w:val="28"/>
        </w:rPr>
        <w:t>How would this appointment help you in your future practice as a doctor?</w:t>
      </w:r>
    </w:p>
    <w:p w:rsidR="00B85E16" w:rsidRPr="007F5572" w:rsidRDefault="00B85E16" w:rsidP="00B85E16">
      <w:pPr>
        <w:pStyle w:val="ListParagraph"/>
        <w:spacing w:after="0"/>
        <w:ind w:left="0"/>
        <w:jc w:val="both"/>
        <w:rPr>
          <w:rFonts w:ascii="Bookman Old Style" w:hAnsi="Bookman Old Style"/>
          <w:b/>
          <w:bCs/>
          <w:iCs/>
          <w:sz w:val="28"/>
          <w:szCs w:val="28"/>
        </w:rPr>
      </w:pPr>
      <w:r w:rsidRPr="007F5572">
        <w:rPr>
          <w:rFonts w:ascii="Bookman Old Style" w:hAnsi="Bookman Old Style"/>
          <w:b/>
          <w:bCs/>
          <w:iCs/>
          <w:sz w:val="28"/>
          <w:szCs w:val="28"/>
        </w:rPr>
        <w:t xml:space="preserve">  </w:t>
      </w:r>
    </w:p>
    <w:p w:rsidR="00B85E16" w:rsidRPr="007F5572" w:rsidRDefault="00B85E16" w:rsidP="00B85E16">
      <w:pPr>
        <w:pStyle w:val="ListParagraph"/>
        <w:spacing w:after="0"/>
        <w:ind w:left="0"/>
        <w:jc w:val="both"/>
        <w:rPr>
          <w:rFonts w:ascii="Bookman Old Style" w:hAnsi="Bookman Old Style"/>
          <w:bCs/>
          <w:iCs/>
          <w:sz w:val="28"/>
          <w:szCs w:val="28"/>
        </w:rPr>
      </w:pPr>
      <w:r w:rsidRPr="007F5572">
        <w:rPr>
          <w:rFonts w:ascii="Bookman Old Style" w:hAnsi="Bookman Old Style"/>
          <w:bCs/>
          <w:iCs/>
          <w:sz w:val="28"/>
          <w:szCs w:val="28"/>
        </w:rPr>
        <w:t>This appointment helps you to develop skills and attitudes of maintaining professional standards, team work and communication skills that are essential to a doctor. It enables you to understand social dimensions of health and disease; gain knowledge on health promotion and disease prevention, population health and health systems and healthcare planning and management including information management providing a wider understanding of epidemiology and demography. It will expose you to some of the legal responsibilities of a doctor and will be helpful to develop certain clinical skills.</w:t>
      </w:r>
    </w:p>
    <w:p w:rsidR="00B85E16" w:rsidRPr="007F5572" w:rsidRDefault="00B85E16" w:rsidP="00B85E16">
      <w:pPr>
        <w:jc w:val="both"/>
        <w:rPr>
          <w:rFonts w:ascii="Bookman Old Style" w:hAnsi="Bookman Old Style"/>
          <w:sz w:val="28"/>
          <w:szCs w:val="28"/>
        </w:rPr>
      </w:pP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Places to be visited during the clerkship programme</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Medical Officer of Health, Ragama</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Public Health Inspector</w:t>
      </w:r>
    </w:p>
    <w:p w:rsidR="00B85E16" w:rsidRPr="007F5572" w:rsidRDefault="00B85E16" w:rsidP="00B85E16">
      <w:pPr>
        <w:pStyle w:val="ListParagraph"/>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Public Health Midwife</w:t>
      </w:r>
    </w:p>
    <w:p w:rsidR="00B85E16" w:rsidRPr="007F5572" w:rsidRDefault="00B85E16" w:rsidP="00B85E16">
      <w:pPr>
        <w:pStyle w:val="ListParagraph"/>
        <w:numPr>
          <w:ilvl w:val="0"/>
          <w:numId w:val="2"/>
        </w:numPr>
        <w:spacing w:after="0" w:line="240" w:lineRule="auto"/>
        <w:jc w:val="both"/>
        <w:rPr>
          <w:rFonts w:ascii="Bookman Old Style" w:hAnsi="Bookman Old Style"/>
          <w:b/>
          <w:sz w:val="28"/>
          <w:szCs w:val="28"/>
        </w:rPr>
      </w:pPr>
      <w:r w:rsidRPr="007F5572">
        <w:rPr>
          <w:rFonts w:ascii="Bookman Old Style" w:hAnsi="Bookman Old Style"/>
          <w:b/>
          <w:sz w:val="28"/>
          <w:szCs w:val="28"/>
        </w:rPr>
        <w:lastRenderedPageBreak/>
        <w:t>Office of the Regional Director of Health Services, Gampaha</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Antenatal clinic</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Child welfare clinic</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 xml:space="preserve">District Hospital </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Anti-filariasis Campaign, Kiribathgoda</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School Medical Inspection</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NPTC &amp;CD, Welisara</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 xml:space="preserve">Factory visit </w:t>
      </w:r>
    </w:p>
    <w:p w:rsidR="00B85E16" w:rsidRPr="007F5572" w:rsidRDefault="00B85E16" w:rsidP="00B85E16">
      <w:pPr>
        <w:numPr>
          <w:ilvl w:val="0"/>
          <w:numId w:val="2"/>
        </w:numPr>
        <w:spacing w:after="0" w:line="240" w:lineRule="auto"/>
        <w:ind w:left="720" w:hanging="540"/>
        <w:jc w:val="both"/>
        <w:rPr>
          <w:rFonts w:ascii="Bookman Old Style" w:hAnsi="Bookman Old Style"/>
          <w:b/>
          <w:sz w:val="28"/>
          <w:szCs w:val="28"/>
        </w:rPr>
      </w:pPr>
      <w:r w:rsidRPr="007F5572">
        <w:rPr>
          <w:rFonts w:ascii="Bookman Old Style" w:hAnsi="Bookman Old Style"/>
          <w:b/>
          <w:sz w:val="28"/>
          <w:szCs w:val="28"/>
        </w:rPr>
        <w:t>Correctional Centre for Youthful Offenders, Pallansena, Negombo</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St Joseph’s School for the Deaf, Ragama</w:t>
      </w:r>
    </w:p>
    <w:p w:rsidR="00B85E16" w:rsidRPr="007F5572" w:rsidRDefault="00B85E16" w:rsidP="00B85E16">
      <w:pPr>
        <w:numPr>
          <w:ilvl w:val="0"/>
          <w:numId w:val="2"/>
        </w:numPr>
        <w:spacing w:after="0" w:line="240" w:lineRule="auto"/>
        <w:ind w:left="720" w:hanging="540"/>
        <w:jc w:val="both"/>
        <w:rPr>
          <w:rFonts w:ascii="Bookman Old Style" w:hAnsi="Bookman Old Style"/>
          <w:b/>
          <w:sz w:val="28"/>
          <w:szCs w:val="28"/>
        </w:rPr>
      </w:pPr>
      <w:r w:rsidRPr="007F5572">
        <w:rPr>
          <w:rFonts w:ascii="Bookman Old Style" w:hAnsi="Bookman Old Style"/>
          <w:b/>
          <w:sz w:val="28"/>
          <w:szCs w:val="28"/>
        </w:rPr>
        <w:t>Infection Control Unit, Colombo North Teaching Hospital, Ragama</w:t>
      </w:r>
    </w:p>
    <w:p w:rsidR="00B85E16" w:rsidRPr="007F5572" w:rsidRDefault="00B85E16" w:rsidP="00B85E16">
      <w:pPr>
        <w:numPr>
          <w:ilvl w:val="0"/>
          <w:numId w:val="2"/>
        </w:numPr>
        <w:spacing w:after="0" w:line="240" w:lineRule="auto"/>
        <w:ind w:left="720" w:hanging="540"/>
        <w:jc w:val="both"/>
        <w:rPr>
          <w:rFonts w:ascii="Bookman Old Style" w:hAnsi="Bookman Old Style"/>
          <w:b/>
          <w:sz w:val="28"/>
          <w:szCs w:val="28"/>
        </w:rPr>
      </w:pPr>
      <w:r w:rsidRPr="007F5572">
        <w:rPr>
          <w:rFonts w:ascii="Bookman Old Style" w:hAnsi="Bookman Old Style"/>
          <w:b/>
          <w:sz w:val="28"/>
          <w:szCs w:val="28"/>
        </w:rPr>
        <w:t>Water Treatment Plant and Sewerage Treatment Plant, Raddolugama</w:t>
      </w:r>
    </w:p>
    <w:p w:rsidR="00B85E16" w:rsidRPr="007F5572" w:rsidRDefault="00B85E16" w:rsidP="00B85E16">
      <w:pPr>
        <w:numPr>
          <w:ilvl w:val="0"/>
          <w:numId w:val="2"/>
        </w:numPr>
        <w:spacing w:after="0" w:line="360" w:lineRule="auto"/>
        <w:jc w:val="both"/>
        <w:rPr>
          <w:rFonts w:ascii="Bookman Old Style" w:hAnsi="Bookman Old Style"/>
          <w:b/>
          <w:sz w:val="28"/>
          <w:szCs w:val="28"/>
        </w:rPr>
      </w:pPr>
      <w:r w:rsidRPr="007F5572">
        <w:rPr>
          <w:rFonts w:ascii="Bookman Old Style" w:hAnsi="Bookman Old Style"/>
          <w:b/>
          <w:sz w:val="28"/>
          <w:szCs w:val="28"/>
        </w:rPr>
        <w:t>Community Dental Services</w:t>
      </w:r>
    </w:p>
    <w:p w:rsidR="00B85E16" w:rsidRDefault="00B85E16" w:rsidP="00B85E16">
      <w:pPr>
        <w:jc w:val="both"/>
        <w:rPr>
          <w:rFonts w:ascii="Bookman Old Style" w:hAnsi="Bookman Old Style"/>
          <w:b/>
          <w:sz w:val="28"/>
          <w:szCs w:val="28"/>
        </w:rPr>
      </w:pPr>
    </w:p>
    <w:p w:rsidR="00B85E16" w:rsidRDefault="00B85E16" w:rsidP="00B85E16">
      <w:pPr>
        <w:jc w:val="both"/>
        <w:rPr>
          <w:rFonts w:ascii="Bookman Old Style" w:hAnsi="Bookman Old Style"/>
          <w:b/>
          <w:sz w:val="28"/>
          <w:szCs w:val="28"/>
        </w:rPr>
      </w:pPr>
    </w:p>
    <w:p w:rsidR="00B85E16" w:rsidRPr="007F5572" w:rsidRDefault="00B85E16" w:rsidP="00B85E16">
      <w:pPr>
        <w:numPr>
          <w:ilvl w:val="0"/>
          <w:numId w:val="11"/>
        </w:numPr>
        <w:spacing w:after="0"/>
        <w:ind w:left="360"/>
        <w:jc w:val="both"/>
        <w:rPr>
          <w:rFonts w:ascii="Bookman Old Style" w:hAnsi="Bookman Old Style"/>
          <w:b/>
          <w:sz w:val="28"/>
          <w:szCs w:val="28"/>
        </w:rPr>
      </w:pPr>
      <w:r w:rsidRPr="007F5572">
        <w:rPr>
          <w:rFonts w:ascii="Bookman Old Style" w:hAnsi="Bookman Old Style"/>
          <w:b/>
          <w:sz w:val="28"/>
          <w:szCs w:val="28"/>
        </w:rPr>
        <w:t xml:space="preserve">Medical Officer of Health (MOH) </w:t>
      </w:r>
    </w:p>
    <w:p w:rsidR="00B85E16" w:rsidRPr="007F5572" w:rsidRDefault="00B85E16" w:rsidP="00B85E16">
      <w:pPr>
        <w:jc w:val="both"/>
        <w:rPr>
          <w:rFonts w:ascii="Bookman Old Style" w:hAnsi="Bookman Old Style"/>
          <w:b/>
          <w:bCs/>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numPr>
          <w:ilvl w:val="0"/>
          <w:numId w:val="8"/>
        </w:numPr>
        <w:spacing w:after="0"/>
        <w:jc w:val="both"/>
        <w:rPr>
          <w:rFonts w:ascii="Bookman Old Style" w:hAnsi="Bookman Old Style"/>
          <w:sz w:val="28"/>
          <w:szCs w:val="28"/>
        </w:rPr>
      </w:pPr>
      <w:r w:rsidRPr="007F5572">
        <w:rPr>
          <w:rFonts w:ascii="Bookman Old Style" w:hAnsi="Bookman Old Style"/>
          <w:sz w:val="28"/>
          <w:szCs w:val="28"/>
        </w:rPr>
        <w:t>Describe the organisational structure of a MOH area and the method of primary health care delivery</w:t>
      </w:r>
    </w:p>
    <w:p w:rsidR="00B85E16" w:rsidRPr="007F5572" w:rsidRDefault="00B85E16" w:rsidP="00B85E16">
      <w:pPr>
        <w:numPr>
          <w:ilvl w:val="0"/>
          <w:numId w:val="8"/>
        </w:numPr>
        <w:spacing w:after="0"/>
        <w:jc w:val="both"/>
        <w:rPr>
          <w:rFonts w:ascii="Bookman Old Style" w:hAnsi="Bookman Old Style"/>
          <w:sz w:val="28"/>
          <w:szCs w:val="28"/>
        </w:rPr>
      </w:pPr>
      <w:r w:rsidRPr="007F5572">
        <w:rPr>
          <w:rFonts w:ascii="Bookman Old Style" w:hAnsi="Bookman Old Style"/>
          <w:sz w:val="28"/>
          <w:szCs w:val="28"/>
        </w:rPr>
        <w:t>Describe the role of a MOH as a public health manager, community leader and a public health service provider</w:t>
      </w:r>
    </w:p>
    <w:p w:rsidR="00B85E16" w:rsidRPr="007F5572" w:rsidRDefault="00B85E16" w:rsidP="00B85E16">
      <w:pPr>
        <w:numPr>
          <w:ilvl w:val="0"/>
          <w:numId w:val="8"/>
        </w:numPr>
        <w:spacing w:after="0"/>
        <w:jc w:val="both"/>
        <w:rPr>
          <w:rFonts w:ascii="Bookman Old Style" w:hAnsi="Bookman Old Style"/>
          <w:sz w:val="28"/>
          <w:szCs w:val="28"/>
        </w:rPr>
      </w:pPr>
      <w:r w:rsidRPr="007F5572">
        <w:rPr>
          <w:rFonts w:ascii="Bookman Old Style" w:hAnsi="Bookman Old Style"/>
          <w:sz w:val="28"/>
          <w:szCs w:val="28"/>
        </w:rPr>
        <w:t>Demonstrate an understanding of the utilization of data for planning primary health care services</w:t>
      </w:r>
    </w:p>
    <w:p w:rsidR="00B85E16" w:rsidRPr="007F5572" w:rsidRDefault="00B85E16" w:rsidP="00B85E16">
      <w:pPr>
        <w:numPr>
          <w:ilvl w:val="0"/>
          <w:numId w:val="8"/>
        </w:numPr>
        <w:spacing w:after="0"/>
        <w:jc w:val="both"/>
        <w:rPr>
          <w:rFonts w:ascii="Bookman Old Style" w:hAnsi="Bookman Old Style"/>
          <w:sz w:val="28"/>
          <w:szCs w:val="28"/>
        </w:rPr>
      </w:pPr>
      <w:r w:rsidRPr="007F5572">
        <w:rPr>
          <w:rFonts w:ascii="Bookman Old Style" w:hAnsi="Bookman Old Style"/>
          <w:sz w:val="28"/>
          <w:szCs w:val="28"/>
        </w:rPr>
        <w:t>Describe the supervisory role of the MOH and methods employed to evaluate field staff</w:t>
      </w:r>
    </w:p>
    <w:p w:rsidR="00B85E16" w:rsidRDefault="00B85E16" w:rsidP="00B85E16">
      <w:pPr>
        <w:jc w:val="both"/>
        <w:rPr>
          <w:rFonts w:ascii="Bookman Old Style" w:hAnsi="Bookman Old Style"/>
          <w:b/>
          <w:sz w:val="28"/>
          <w:szCs w:val="28"/>
        </w:rPr>
      </w:pPr>
    </w:p>
    <w:p w:rsidR="00CB6B23" w:rsidRPr="007F5572" w:rsidRDefault="00CB6B23" w:rsidP="00B85E16">
      <w:pPr>
        <w:jc w:val="both"/>
        <w:rPr>
          <w:rFonts w:ascii="Bookman Old Style" w:hAnsi="Bookman Old Style"/>
          <w:b/>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Organizational structure of the MOH area</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Demographic characteristics of the MOH area</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Public health problems in the area</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Health facilities in the area</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Other sectors important for delivery of primary health care</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Duties of an MOH</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Maternal and child health services</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EPI programme, maintenance of cold chain for vaccines, open vial policy and adverse effects following immunization (AEFI)</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Investigation of notifiable diseases</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Growth monitoring programme</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Well Woman Clinic programme and Family Planning services</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School health services</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 xml:space="preserve">Registers and records maintained by the MOH and the returns prepared </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Dissemination of data generated at divisional level</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Mechanisms for supervision and evaluation of field staff</w:t>
      </w:r>
    </w:p>
    <w:p w:rsidR="00B85E16" w:rsidRPr="007F5572" w:rsidRDefault="00B85E16" w:rsidP="00B85E16">
      <w:pPr>
        <w:pStyle w:val="ListParagraph"/>
        <w:numPr>
          <w:ilvl w:val="0"/>
          <w:numId w:val="3"/>
        </w:numPr>
        <w:spacing w:after="0"/>
        <w:jc w:val="both"/>
        <w:rPr>
          <w:rFonts w:ascii="Bookman Old Style" w:hAnsi="Bookman Old Style"/>
          <w:sz w:val="28"/>
          <w:szCs w:val="28"/>
        </w:rPr>
      </w:pPr>
      <w:r w:rsidRPr="007F5572">
        <w:rPr>
          <w:rFonts w:ascii="Bookman Old Style" w:hAnsi="Bookman Old Style"/>
          <w:sz w:val="28"/>
          <w:szCs w:val="28"/>
        </w:rPr>
        <w:t>Planning of primary health care services</w:t>
      </w:r>
    </w:p>
    <w:p w:rsidR="00B85E16" w:rsidRDefault="00B85E16" w:rsidP="00B85E16">
      <w:pPr>
        <w:ind w:left="360"/>
        <w:jc w:val="both"/>
        <w:rPr>
          <w:rFonts w:ascii="Bookman Old Style" w:hAnsi="Bookman Old Style"/>
          <w:bCs/>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jc w:val="both"/>
        <w:rPr>
          <w:rFonts w:ascii="Bookman Old Style" w:hAnsi="Bookman Old Style"/>
          <w:sz w:val="28"/>
          <w:szCs w:val="28"/>
        </w:rPr>
      </w:pPr>
    </w:p>
    <w:p w:rsidR="00B85E16" w:rsidRPr="007F5572" w:rsidRDefault="00B85E16" w:rsidP="00B85E16">
      <w:pPr>
        <w:pStyle w:val="ListParagraph"/>
        <w:numPr>
          <w:ilvl w:val="0"/>
          <w:numId w:val="23"/>
        </w:numPr>
        <w:spacing w:after="0"/>
        <w:jc w:val="both"/>
        <w:rPr>
          <w:rFonts w:ascii="Bookman Old Style" w:hAnsi="Bookman Old Style"/>
          <w:sz w:val="28"/>
          <w:szCs w:val="28"/>
        </w:rPr>
      </w:pPr>
      <w:r w:rsidRPr="007F5572">
        <w:rPr>
          <w:rFonts w:ascii="Bookman Old Style" w:hAnsi="Bookman Old Style"/>
          <w:sz w:val="28"/>
          <w:szCs w:val="28"/>
        </w:rPr>
        <w:t>Duty list of MOH</w:t>
      </w:r>
    </w:p>
    <w:p w:rsidR="00B85E16" w:rsidRPr="007F5572" w:rsidRDefault="00B85E16" w:rsidP="00B85E16">
      <w:pPr>
        <w:pStyle w:val="ListParagraph"/>
        <w:numPr>
          <w:ilvl w:val="0"/>
          <w:numId w:val="23"/>
        </w:numPr>
        <w:spacing w:after="0"/>
        <w:jc w:val="both"/>
        <w:rPr>
          <w:rFonts w:ascii="Bookman Old Style" w:hAnsi="Bookman Old Style"/>
          <w:sz w:val="28"/>
          <w:szCs w:val="28"/>
        </w:rPr>
      </w:pPr>
      <w:r w:rsidRPr="007F5572">
        <w:rPr>
          <w:rFonts w:ascii="Bookman Old Style" w:hAnsi="Bookman Old Style"/>
          <w:sz w:val="28"/>
          <w:szCs w:val="28"/>
        </w:rPr>
        <w:t>Ministry of Health Circular on maintenance of an MOH office, Circular no. 110.</w:t>
      </w:r>
    </w:p>
    <w:p w:rsidR="00B85E16" w:rsidRPr="007F5572" w:rsidRDefault="00B85E16" w:rsidP="00B85E16">
      <w:pPr>
        <w:pStyle w:val="ListParagraph"/>
        <w:spacing w:after="0"/>
        <w:jc w:val="both"/>
        <w:rPr>
          <w:rFonts w:ascii="Bookman Old Style" w:hAnsi="Bookman Old Style"/>
          <w:sz w:val="28"/>
          <w:szCs w:val="28"/>
        </w:rPr>
      </w:pPr>
    </w:p>
    <w:p w:rsidR="00B85E16" w:rsidRDefault="00B85E16" w:rsidP="00B85E16">
      <w:pPr>
        <w:pStyle w:val="ListParagraph"/>
        <w:spacing w:after="0"/>
        <w:ind w:left="0"/>
        <w:jc w:val="both"/>
        <w:rPr>
          <w:rFonts w:ascii="Bookman Old Style" w:hAnsi="Bookman Old Style"/>
          <w:b/>
          <w:sz w:val="28"/>
          <w:szCs w:val="28"/>
          <w:u w:val="single"/>
        </w:rPr>
      </w:pPr>
    </w:p>
    <w:p w:rsidR="001C7466" w:rsidRDefault="001C7466" w:rsidP="00B85E16">
      <w:pPr>
        <w:pStyle w:val="ListParagraph"/>
        <w:spacing w:after="0"/>
        <w:ind w:left="0"/>
        <w:jc w:val="both"/>
        <w:rPr>
          <w:rFonts w:ascii="Bookman Old Style" w:hAnsi="Bookman Old Style"/>
          <w:b/>
          <w:sz w:val="28"/>
          <w:szCs w:val="28"/>
          <w:u w:val="single"/>
        </w:rPr>
      </w:pPr>
    </w:p>
    <w:p w:rsidR="00E57585" w:rsidRDefault="00E57585" w:rsidP="00B85E16">
      <w:pPr>
        <w:pStyle w:val="ListParagraph"/>
        <w:spacing w:after="0"/>
        <w:ind w:left="0"/>
        <w:jc w:val="both"/>
        <w:rPr>
          <w:rFonts w:ascii="Bookman Old Style" w:hAnsi="Bookman Old Style"/>
          <w:b/>
          <w:sz w:val="28"/>
          <w:szCs w:val="28"/>
          <w:u w:val="single"/>
        </w:rPr>
      </w:pPr>
    </w:p>
    <w:p w:rsidR="00E57585" w:rsidRDefault="00E57585" w:rsidP="00B85E16">
      <w:pPr>
        <w:pStyle w:val="ListParagraph"/>
        <w:spacing w:after="0"/>
        <w:ind w:left="0"/>
        <w:jc w:val="both"/>
        <w:rPr>
          <w:rFonts w:ascii="Bookman Old Style" w:hAnsi="Bookman Old Style"/>
          <w:b/>
          <w:sz w:val="28"/>
          <w:szCs w:val="28"/>
          <w:u w:val="single"/>
        </w:rPr>
      </w:pPr>
    </w:p>
    <w:p w:rsidR="001C7466" w:rsidRDefault="001C7466" w:rsidP="00B85E16">
      <w:pPr>
        <w:pStyle w:val="ListParagraph"/>
        <w:spacing w:after="0"/>
        <w:ind w:left="0"/>
        <w:jc w:val="both"/>
        <w:rPr>
          <w:rFonts w:ascii="Bookman Old Style" w:hAnsi="Bookman Old Style"/>
          <w:b/>
          <w:sz w:val="28"/>
          <w:szCs w:val="28"/>
          <w:u w:val="single"/>
        </w:rPr>
      </w:pPr>
    </w:p>
    <w:p w:rsidR="001C7466" w:rsidRDefault="001C7466" w:rsidP="00B85E16">
      <w:pPr>
        <w:pStyle w:val="ListParagraph"/>
        <w:spacing w:after="0"/>
        <w:ind w:left="0"/>
        <w:jc w:val="both"/>
        <w:rPr>
          <w:rFonts w:ascii="Bookman Old Style" w:hAnsi="Bookman Old Style"/>
          <w:b/>
          <w:sz w:val="28"/>
          <w:szCs w:val="28"/>
          <w:u w:val="single"/>
        </w:rPr>
      </w:pPr>
    </w:p>
    <w:p w:rsidR="001C7466" w:rsidRDefault="001C7466" w:rsidP="00B85E16">
      <w:pPr>
        <w:pStyle w:val="ListParagraph"/>
        <w:spacing w:after="0"/>
        <w:ind w:left="0"/>
        <w:jc w:val="both"/>
        <w:rPr>
          <w:rFonts w:ascii="Bookman Old Style" w:hAnsi="Bookman Old Style"/>
          <w:b/>
          <w:sz w:val="28"/>
          <w:szCs w:val="28"/>
          <w:u w:val="single"/>
        </w:rPr>
      </w:pPr>
    </w:p>
    <w:p w:rsidR="001C7466" w:rsidRPr="007F5572" w:rsidRDefault="001C7466" w:rsidP="00B85E16">
      <w:pPr>
        <w:pStyle w:val="ListParagraph"/>
        <w:spacing w:after="0"/>
        <w:ind w:left="0"/>
        <w:jc w:val="both"/>
        <w:rPr>
          <w:rFonts w:ascii="Bookman Old Style" w:hAnsi="Bookman Old Style"/>
          <w:b/>
          <w:sz w:val="28"/>
          <w:szCs w:val="28"/>
          <w:u w:val="single"/>
        </w:rPr>
      </w:pPr>
    </w:p>
    <w:p w:rsidR="00B85E16" w:rsidRPr="007F5572" w:rsidRDefault="00B85E16" w:rsidP="00B85E16">
      <w:pPr>
        <w:pStyle w:val="ListParagraph"/>
        <w:numPr>
          <w:ilvl w:val="0"/>
          <w:numId w:val="11"/>
        </w:numPr>
        <w:spacing w:after="0"/>
        <w:ind w:left="360"/>
        <w:jc w:val="both"/>
        <w:rPr>
          <w:rFonts w:ascii="Bookman Old Style" w:hAnsi="Bookman Old Style"/>
          <w:b/>
          <w:sz w:val="28"/>
          <w:szCs w:val="28"/>
        </w:rPr>
      </w:pPr>
      <w:r w:rsidRPr="007F5572">
        <w:rPr>
          <w:rFonts w:ascii="Bookman Old Style" w:hAnsi="Bookman Old Style"/>
          <w:b/>
          <w:sz w:val="28"/>
          <w:szCs w:val="28"/>
        </w:rPr>
        <w:t>Public Health Inspector (PHI)</w:t>
      </w:r>
    </w:p>
    <w:p w:rsidR="00B85E16" w:rsidRPr="007F5572" w:rsidRDefault="00B85E16" w:rsidP="00B85E16">
      <w:pPr>
        <w:pStyle w:val="ListParagraph"/>
        <w:spacing w:after="0"/>
        <w:ind w:left="0"/>
        <w:jc w:val="both"/>
        <w:rPr>
          <w:rFonts w:ascii="Bookman Old Style" w:hAnsi="Bookman Old Style"/>
          <w:b/>
          <w:sz w:val="28"/>
          <w:szCs w:val="28"/>
        </w:rPr>
      </w:pP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At the end of the visit, the student will be expected to:</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the role of the PHI in the control of communicable diseases, investigation of notifiable diseases, school health, food safety, housing, environmental sanitation and safe water</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the process of inspecting a food outlet and follow up action</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Demonstrate an understanding of laws related to habitable housing</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methods of ensuring safe water</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methods of garbage disposal, and environmental sanitation</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the registers and records maintained by PHIs and returns submitted</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Discuss the usefulness of the data gathered and generated by PHIs in relation to their scope of work.</w:t>
      </w:r>
    </w:p>
    <w:p w:rsidR="00B85E16" w:rsidRDefault="00B85E16" w:rsidP="00B85E16">
      <w:pPr>
        <w:jc w:val="both"/>
        <w:rPr>
          <w:rFonts w:ascii="Bookman Old Style" w:hAnsi="Bookman Old Style"/>
          <w:b/>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Duties of PHIs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Organisation of PHI activities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Notifiable diseases, process of investigation of a notification and activities for control of communicable diseases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Food Act and activities on ensuring food safety including survey of food handling institutions, formal and informal sampling and legal action</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Ensuring safe water, chlorination of wells and testing water samples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Basic sanitation facilities available in the area and activities for improving environmental sanitation</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Examining housing plans and sites for recommendations on habitable housing</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School health inspections and activities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Provision of services for mass population gatherings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 xml:space="preserve">Registers and records maintained and returns submitted </w:t>
      </w:r>
    </w:p>
    <w:p w:rsidR="00B85E16" w:rsidRPr="007F5572" w:rsidRDefault="00B85E16" w:rsidP="00B85E16">
      <w:pPr>
        <w:pStyle w:val="ListParagraph"/>
        <w:spacing w:after="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r w:rsidRPr="007F5572">
        <w:rPr>
          <w:rFonts w:ascii="Bookman Old Style" w:hAnsi="Bookman Old Style"/>
          <w:sz w:val="28"/>
          <w:szCs w:val="28"/>
        </w:rPr>
        <w:t xml:space="preserve">Learning activity: Observation of the office of the PHI, activities for ensuring safe water supply and inspection of a food handling institution </w:t>
      </w:r>
    </w:p>
    <w:p w:rsidR="00B85E16" w:rsidRPr="007F5572" w:rsidRDefault="00B85E16" w:rsidP="00B85E16">
      <w:pPr>
        <w:ind w:left="360"/>
        <w:jc w:val="both"/>
        <w:rPr>
          <w:rFonts w:ascii="Bookman Old Style" w:hAnsi="Bookman Old Style"/>
          <w:bCs/>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numPr>
          <w:ilvl w:val="0"/>
          <w:numId w:val="16"/>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sz w:val="28"/>
          <w:szCs w:val="28"/>
        </w:rPr>
        <w:t>Herath H.M.S.S.D</w:t>
      </w:r>
      <w:r w:rsidRPr="007F5572">
        <w:rPr>
          <w:rFonts w:ascii="Bookman Old Style" w:hAnsi="Bookman Old Style" w:cs="ArialMT"/>
          <w:sz w:val="28"/>
          <w:szCs w:val="28"/>
        </w:rPr>
        <w:t xml:space="preserve"> 1989, A manual for the Sri Lanka Public Health Inspector, Ministry of Health, Colombo. </w:t>
      </w:r>
    </w:p>
    <w:p w:rsidR="00B85E16" w:rsidRPr="007F5572" w:rsidRDefault="00B85E16" w:rsidP="00B85E16">
      <w:pPr>
        <w:numPr>
          <w:ilvl w:val="0"/>
          <w:numId w:val="16"/>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Duty list of PHI, circu dated</w:t>
      </w:r>
    </w:p>
    <w:p w:rsidR="00B85E16"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numPr>
          <w:ilvl w:val="0"/>
          <w:numId w:val="11"/>
        </w:numPr>
        <w:spacing w:after="0"/>
        <w:ind w:left="360"/>
        <w:jc w:val="both"/>
        <w:rPr>
          <w:rFonts w:ascii="Bookman Old Style" w:hAnsi="Bookman Old Style"/>
          <w:b/>
          <w:sz w:val="28"/>
          <w:szCs w:val="28"/>
        </w:rPr>
      </w:pPr>
      <w:r w:rsidRPr="007F5572">
        <w:rPr>
          <w:rFonts w:ascii="Bookman Old Style" w:hAnsi="Bookman Old Style"/>
          <w:b/>
          <w:sz w:val="28"/>
          <w:szCs w:val="28"/>
        </w:rPr>
        <w:t>Public Health Midwife (PHM)</w:t>
      </w:r>
    </w:p>
    <w:p w:rsidR="00B85E16" w:rsidRPr="007F5572" w:rsidRDefault="00B85E16" w:rsidP="00B85E16">
      <w:pPr>
        <w:jc w:val="both"/>
        <w:rPr>
          <w:rFonts w:ascii="Bookman Old Style" w:hAnsi="Bookman Old Style"/>
          <w:b/>
          <w:bCs/>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At the end of the visit, the student will be expected to:</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the role of the PHM in the delivery of domiciliary maternal and child care services</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the process of registering a pregnant mother and following her up until delivery</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the process of caring for post partum mothers and educating the mother on child care</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child care activities carried out by PHMs</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family planning services provided by PHMs</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health promotional and other health care services provided by the PHM</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Describe the registers and records maintained by PHIs and returns submitted</w:t>
      </w:r>
    </w:p>
    <w:p w:rsidR="00B85E16" w:rsidRPr="007F5572" w:rsidRDefault="00B85E16" w:rsidP="00B85E16">
      <w:pPr>
        <w:pStyle w:val="ListParagraph"/>
        <w:numPr>
          <w:ilvl w:val="0"/>
          <w:numId w:val="1"/>
        </w:numPr>
        <w:spacing w:after="0"/>
        <w:jc w:val="both"/>
        <w:rPr>
          <w:rFonts w:ascii="Bookman Old Style" w:hAnsi="Bookman Old Style"/>
          <w:sz w:val="28"/>
          <w:szCs w:val="28"/>
        </w:rPr>
      </w:pPr>
      <w:r w:rsidRPr="007F5572">
        <w:rPr>
          <w:rFonts w:ascii="Bookman Old Style" w:hAnsi="Bookman Old Style"/>
          <w:sz w:val="28"/>
          <w:szCs w:val="28"/>
        </w:rPr>
        <w:t>Discuss the usefulness of the data gathered and generated by PHIs in relation to their scope of work.</w:t>
      </w: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Duties of the PHM</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Organisation of the PHM area</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Registration of fertile couples/ eligible families and provision of domiciliary care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Registration of pregnant mothers and field and clinic based antenatal care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Postnatal visits and post partum care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Registration of infants and well baby care including immunisation</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Growth Monitoring Programme at field and clinic level</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Family Planning services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Well Woman care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Indicators of PHM’s performance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 xml:space="preserve">PHM’s diary, registers and records maintained and returns submitted </w:t>
      </w:r>
    </w:p>
    <w:p w:rsidR="00B85E16" w:rsidRPr="007F5572" w:rsidRDefault="00B85E16" w:rsidP="00B85E16">
      <w:pPr>
        <w:pStyle w:val="ListParagraph"/>
        <w:spacing w:after="0"/>
        <w:ind w:left="0"/>
        <w:jc w:val="both"/>
        <w:rPr>
          <w:rFonts w:ascii="Bookman Old Style" w:hAnsi="Bookman Old Style"/>
          <w:sz w:val="28"/>
          <w:szCs w:val="28"/>
        </w:rPr>
      </w:pPr>
      <w:r w:rsidRPr="007F5572">
        <w:rPr>
          <w:rFonts w:ascii="Bookman Old Style" w:hAnsi="Bookman Old Style"/>
          <w:sz w:val="28"/>
          <w:szCs w:val="28"/>
        </w:rPr>
        <w:t>Learning activity: Observation of the office of the PHM and delivery of domiciliary care</w:t>
      </w:r>
    </w:p>
    <w:p w:rsidR="00B85E16"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numPr>
          <w:ilvl w:val="0"/>
          <w:numId w:val="17"/>
        </w:numPr>
        <w:spacing w:after="0"/>
        <w:jc w:val="both"/>
        <w:rPr>
          <w:rFonts w:ascii="Bookman Old Style" w:hAnsi="Bookman Old Style"/>
          <w:sz w:val="28"/>
          <w:szCs w:val="28"/>
        </w:rPr>
      </w:pPr>
      <w:r w:rsidRPr="007F5572">
        <w:rPr>
          <w:rFonts w:ascii="Bookman Old Style" w:hAnsi="Bookman Old Style"/>
          <w:sz w:val="28"/>
          <w:szCs w:val="28"/>
        </w:rPr>
        <w:t>Duty list of PHM</w:t>
      </w:r>
    </w:p>
    <w:p w:rsidR="00B85E16" w:rsidRPr="007F5572" w:rsidRDefault="00B85E16" w:rsidP="00B85E16">
      <w:pPr>
        <w:numPr>
          <w:ilvl w:val="0"/>
          <w:numId w:val="17"/>
        </w:numPr>
        <w:autoSpaceDE w:val="0"/>
        <w:autoSpaceDN w:val="0"/>
        <w:adjustRightInd w:val="0"/>
        <w:spacing w:after="0"/>
        <w:jc w:val="both"/>
        <w:rPr>
          <w:rFonts w:ascii="Bookman Old Style" w:hAnsi="Bookman Old Style" w:cs="Arial-BoldMT"/>
          <w:b/>
          <w:bCs/>
          <w:sz w:val="28"/>
          <w:szCs w:val="28"/>
        </w:rPr>
      </w:pPr>
      <w:r w:rsidRPr="007F5572">
        <w:rPr>
          <w:rFonts w:ascii="Bookman Old Style" w:hAnsi="Bookman Old Style" w:cs="Arial-BoldMT"/>
          <w:bCs/>
          <w:sz w:val="28"/>
          <w:szCs w:val="28"/>
        </w:rPr>
        <w:t>Family Health Bureau, Annual Report on Family Health Sri Lanka -2007-2007, ‘Clinic Activities’, pp 4 -11, Ministry of Health, Colombo.</w:t>
      </w:r>
    </w:p>
    <w:p w:rsidR="001C7466" w:rsidRDefault="001C7466" w:rsidP="00B85E16">
      <w:pPr>
        <w:autoSpaceDE w:val="0"/>
        <w:autoSpaceDN w:val="0"/>
        <w:adjustRightInd w:val="0"/>
        <w:ind w:left="720"/>
        <w:jc w:val="both"/>
        <w:rPr>
          <w:rFonts w:ascii="Bookman Old Style" w:hAnsi="Bookman Old Style" w:cs="Arial-BoldMT"/>
          <w:b/>
          <w:bCs/>
          <w:sz w:val="28"/>
          <w:szCs w:val="28"/>
        </w:rPr>
      </w:pPr>
    </w:p>
    <w:p w:rsidR="00B85E16" w:rsidRPr="007F5572" w:rsidRDefault="00B85E16" w:rsidP="00B85E16">
      <w:pPr>
        <w:numPr>
          <w:ilvl w:val="0"/>
          <w:numId w:val="11"/>
        </w:numPr>
        <w:spacing w:after="0"/>
        <w:ind w:left="360"/>
        <w:jc w:val="both"/>
        <w:rPr>
          <w:rFonts w:ascii="Bookman Old Style" w:hAnsi="Bookman Old Style"/>
          <w:b/>
          <w:sz w:val="28"/>
          <w:szCs w:val="28"/>
        </w:rPr>
      </w:pPr>
      <w:r w:rsidRPr="007F5572">
        <w:rPr>
          <w:rFonts w:ascii="Bookman Old Style" w:hAnsi="Bookman Old Style"/>
          <w:b/>
          <w:sz w:val="28"/>
          <w:szCs w:val="28"/>
        </w:rPr>
        <w:t xml:space="preserve">Office of the </w:t>
      </w:r>
      <w:r w:rsidRPr="007F5572">
        <w:rPr>
          <w:rFonts w:ascii="Bookman Old Style" w:hAnsi="Bookman Old Style"/>
          <w:b/>
          <w:bCs/>
          <w:sz w:val="28"/>
          <w:szCs w:val="28"/>
        </w:rPr>
        <w:t>Regional Director of Health Services (RDHS</w:t>
      </w:r>
      <w:r w:rsidRPr="007F5572">
        <w:rPr>
          <w:rFonts w:ascii="Bookman Old Style" w:hAnsi="Bookman Old Style"/>
          <w:b/>
          <w:sz w:val="28"/>
          <w:szCs w:val="28"/>
        </w:rPr>
        <w:t>)</w:t>
      </w:r>
    </w:p>
    <w:p w:rsidR="00B85E16" w:rsidRPr="007F5572" w:rsidRDefault="00B85E16" w:rsidP="00B85E16">
      <w:pPr>
        <w:tabs>
          <w:tab w:val="left" w:pos="8040"/>
        </w:tabs>
        <w:jc w:val="both"/>
        <w:rPr>
          <w:rFonts w:ascii="Bookman Old Style" w:hAnsi="Bookman Old Style"/>
          <w:b/>
          <w:bCs/>
          <w:sz w:val="28"/>
          <w:szCs w:val="28"/>
        </w:rPr>
      </w:pPr>
      <w:r w:rsidRPr="007F5572">
        <w:rPr>
          <w:rFonts w:ascii="Bookman Old Style" w:hAnsi="Bookman Old Style"/>
          <w:b/>
          <w:bCs/>
          <w:sz w:val="28"/>
          <w:szCs w:val="28"/>
        </w:rPr>
        <w:tab/>
      </w: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the role of the RDHS in providing health care services in the district</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the role of the MO-MCH in providing family health services in the district</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the role of Regional Epidemiologist in the control of communicable diseases in the district</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List the public health staff at regional level and describe their roles and responsibilities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the process of an investigation of a maternal death</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measures taken in the district regarding emergency preparedness and rapid response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and discuss district level public health reviews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Discuss the process of prioritization of health problems at district level.</w:t>
      </w:r>
    </w:p>
    <w:p w:rsidR="00B85E16" w:rsidRPr="007F5572" w:rsidRDefault="00B85E16" w:rsidP="00B85E16">
      <w:pPr>
        <w:jc w:val="both"/>
        <w:rPr>
          <w:rFonts w:ascii="Bookman Old Style" w:hAnsi="Bookman Old Style"/>
          <w:b/>
          <w:sz w:val="28"/>
          <w:szCs w:val="28"/>
        </w:rPr>
      </w:pPr>
    </w:p>
    <w:p w:rsidR="00B85E16" w:rsidRPr="007F5572"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Responsibilities of the RDHS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Organisation of  health care services in a district</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Decentralised health institutions under the provincial health services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Planning health care services using regional data</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Duties of the MO-MCH</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 xml:space="preserve">Duties of the RE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Supportive public health staff at regional level</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Investigation of a maternal death in a district</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Managing epidemics at district levels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District level public health reviews</w:t>
      </w:r>
    </w:p>
    <w:p w:rsidR="00B85E16"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Prioritizing health problems in an area</w:t>
      </w:r>
    </w:p>
    <w:p w:rsidR="00E57585" w:rsidRDefault="00E57585" w:rsidP="00E57585">
      <w:pPr>
        <w:pStyle w:val="ListParagraph"/>
        <w:spacing w:after="0"/>
        <w:jc w:val="both"/>
        <w:rPr>
          <w:rFonts w:ascii="Bookman Old Style" w:hAnsi="Bookman Old Style"/>
          <w:sz w:val="28"/>
          <w:szCs w:val="28"/>
        </w:rPr>
      </w:pPr>
    </w:p>
    <w:p w:rsidR="00E57585" w:rsidRPr="007F5572" w:rsidRDefault="00E57585" w:rsidP="00E57585">
      <w:pPr>
        <w:pStyle w:val="ListParagraph"/>
        <w:spacing w:after="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numPr>
          <w:ilvl w:val="0"/>
          <w:numId w:val="24"/>
        </w:numPr>
        <w:spacing w:after="0"/>
        <w:jc w:val="both"/>
        <w:rPr>
          <w:rFonts w:ascii="Bookman Old Style" w:hAnsi="Bookman Old Style"/>
          <w:sz w:val="28"/>
          <w:szCs w:val="28"/>
        </w:rPr>
      </w:pPr>
      <w:r w:rsidRPr="007F5572">
        <w:rPr>
          <w:rFonts w:ascii="Bookman Old Style" w:hAnsi="Bookman Old Style"/>
          <w:sz w:val="28"/>
          <w:szCs w:val="28"/>
        </w:rPr>
        <w:t>Duty lists of MO(MCH) and RE</w:t>
      </w:r>
    </w:p>
    <w:p w:rsidR="00B85E16" w:rsidRPr="007F5572" w:rsidRDefault="00B85E16" w:rsidP="00B85E16">
      <w:pPr>
        <w:numPr>
          <w:ilvl w:val="0"/>
          <w:numId w:val="24"/>
        </w:numPr>
        <w:spacing w:after="0"/>
        <w:jc w:val="both"/>
        <w:rPr>
          <w:rFonts w:ascii="Bookman Old Style" w:hAnsi="Bookman Old Style"/>
          <w:sz w:val="28"/>
          <w:szCs w:val="28"/>
        </w:rPr>
      </w:pPr>
      <w:r w:rsidRPr="007F5572">
        <w:rPr>
          <w:rFonts w:ascii="Bookman Old Style" w:hAnsi="Bookman Old Style"/>
          <w:sz w:val="28"/>
          <w:szCs w:val="28"/>
        </w:rPr>
        <w:t>Family Health Bureau, Overview of Maternal Mortality in Sri Lanka, 2009, Ministry of Health, Sri Lanka.</w:t>
      </w:r>
    </w:p>
    <w:p w:rsidR="00B85E16" w:rsidRDefault="00B85E16" w:rsidP="00B85E16">
      <w:pPr>
        <w:ind w:left="720"/>
        <w:jc w:val="both"/>
        <w:rPr>
          <w:rFonts w:ascii="Bookman Old Style" w:hAnsi="Bookman Old Style"/>
          <w:sz w:val="28"/>
          <w:szCs w:val="28"/>
        </w:rPr>
      </w:pPr>
    </w:p>
    <w:p w:rsidR="00B85E16" w:rsidRPr="007F5572" w:rsidRDefault="00B85E16" w:rsidP="00B85E16">
      <w:pPr>
        <w:ind w:left="720"/>
        <w:jc w:val="both"/>
        <w:rPr>
          <w:rFonts w:ascii="Bookman Old Style" w:hAnsi="Bookman Old Style"/>
          <w:sz w:val="28"/>
          <w:szCs w:val="28"/>
        </w:rPr>
      </w:pPr>
    </w:p>
    <w:p w:rsidR="00B85E16" w:rsidRDefault="00B85E16" w:rsidP="00B85E16">
      <w:pPr>
        <w:numPr>
          <w:ilvl w:val="0"/>
          <w:numId w:val="11"/>
        </w:numPr>
        <w:spacing w:after="0"/>
        <w:ind w:left="360"/>
        <w:jc w:val="both"/>
        <w:rPr>
          <w:rFonts w:ascii="Bookman Old Style" w:hAnsi="Bookman Old Style"/>
          <w:b/>
          <w:sz w:val="28"/>
          <w:szCs w:val="28"/>
        </w:rPr>
      </w:pPr>
      <w:r w:rsidRPr="007F5572">
        <w:rPr>
          <w:rFonts w:ascii="Bookman Old Style" w:hAnsi="Bookman Old Style"/>
          <w:b/>
          <w:sz w:val="28"/>
          <w:szCs w:val="28"/>
        </w:rPr>
        <w:t>Antenatal clinic</w:t>
      </w:r>
    </w:p>
    <w:p w:rsidR="00B85E16" w:rsidRPr="007F5572" w:rsidRDefault="00B85E16" w:rsidP="00B85E16">
      <w:pPr>
        <w:ind w:left="360"/>
        <w:jc w:val="both"/>
        <w:rPr>
          <w:rFonts w:ascii="Bookman Old Style" w:hAnsi="Bookman Old Style"/>
          <w:b/>
          <w:sz w:val="28"/>
          <w:szCs w:val="28"/>
        </w:rPr>
      </w:pP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 xml:space="preserve">Describe and discuss the purpose of conducting ANCs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List clinic procedures and services provided at the ANC giving reasons as to why these services are provided</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and discuss the pregnancy record</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List the indications for specialist care and describe the referral process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Assess the quality of services provided at a ANC</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the usefulness of clinic records and returns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 xml:space="preserve">Discuss the constraints in providing services at ANC and make suggestions to improve these services.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Critically evaluate the services provided and make recommendations to improve the services</w:t>
      </w:r>
    </w:p>
    <w:p w:rsidR="00B85E16" w:rsidRPr="007F5572" w:rsidRDefault="00B85E16" w:rsidP="00B85E16">
      <w:pPr>
        <w:ind w:hanging="360"/>
        <w:jc w:val="both"/>
        <w:rPr>
          <w:rFonts w:ascii="Bookman Old Style" w:hAnsi="Bookman Old Style"/>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Organisation and flow of an antenatal clinic</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Antenatal investigations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Supplementation in pregnancy</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Immunization in pregnancy</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Monitoring of the pregnancy in the ANC</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Indications  for specialist care and the referral process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Health promotion, education and antenatal counselling</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 xml:space="preserve">Pregnancy Record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Clinic records and returns</w:t>
      </w: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r w:rsidRPr="007F5572">
        <w:rPr>
          <w:rFonts w:ascii="Bookman Old Style" w:hAnsi="Bookman Old Style"/>
          <w:sz w:val="28"/>
          <w:szCs w:val="28"/>
        </w:rPr>
        <w:t xml:space="preserve">Learning activities: </w:t>
      </w:r>
    </w:p>
    <w:p w:rsidR="00B85E16" w:rsidRPr="007F5572" w:rsidRDefault="00B85E16" w:rsidP="00B85E16">
      <w:pPr>
        <w:pStyle w:val="ListParagraph"/>
        <w:numPr>
          <w:ilvl w:val="0"/>
          <w:numId w:val="6"/>
        </w:numPr>
        <w:tabs>
          <w:tab w:val="left" w:pos="720"/>
        </w:tabs>
        <w:spacing w:after="0"/>
        <w:ind w:left="720" w:hanging="270"/>
        <w:jc w:val="both"/>
        <w:rPr>
          <w:rFonts w:ascii="Bookman Old Style" w:hAnsi="Bookman Old Style"/>
          <w:sz w:val="28"/>
          <w:szCs w:val="28"/>
        </w:rPr>
      </w:pPr>
      <w:r w:rsidRPr="007F5572">
        <w:rPr>
          <w:rFonts w:ascii="Bookman Old Style" w:hAnsi="Bookman Old Style"/>
          <w:sz w:val="28"/>
          <w:szCs w:val="28"/>
        </w:rPr>
        <w:t>Observe service delivery by following a pregnant female through the process of the ANC</w:t>
      </w:r>
    </w:p>
    <w:p w:rsidR="00B85E16" w:rsidRPr="007F5572" w:rsidRDefault="00B85E16" w:rsidP="00B85E16">
      <w:pPr>
        <w:pStyle w:val="ListParagraph"/>
        <w:numPr>
          <w:ilvl w:val="0"/>
          <w:numId w:val="6"/>
        </w:numPr>
        <w:spacing w:after="0"/>
        <w:ind w:left="810"/>
        <w:jc w:val="both"/>
        <w:rPr>
          <w:rFonts w:ascii="Bookman Old Style" w:hAnsi="Bookman Old Style"/>
          <w:sz w:val="28"/>
          <w:szCs w:val="28"/>
        </w:rPr>
      </w:pPr>
      <w:r w:rsidRPr="007F5572">
        <w:rPr>
          <w:rFonts w:ascii="Bookman Old Style" w:hAnsi="Bookman Old Style"/>
          <w:sz w:val="28"/>
          <w:szCs w:val="28"/>
        </w:rPr>
        <w:t>Provide health promotion and counselling to pregnant females and their family members</w:t>
      </w:r>
    </w:p>
    <w:p w:rsidR="00CB6B23" w:rsidRDefault="00CB6B23" w:rsidP="00B85E16">
      <w:pPr>
        <w:ind w:left="360"/>
        <w:jc w:val="both"/>
        <w:rPr>
          <w:rFonts w:ascii="Bookman Old Style" w:hAnsi="Bookman Old Style"/>
          <w:bCs/>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numPr>
          <w:ilvl w:val="0"/>
          <w:numId w:val="18"/>
        </w:numPr>
        <w:spacing w:after="0"/>
        <w:jc w:val="both"/>
        <w:rPr>
          <w:rFonts w:ascii="Bookman Old Style" w:hAnsi="Bookman Old Style"/>
          <w:sz w:val="28"/>
          <w:szCs w:val="28"/>
        </w:rPr>
      </w:pPr>
      <w:r w:rsidRPr="007F5572">
        <w:rPr>
          <w:rFonts w:ascii="Bookman Old Style" w:hAnsi="Bookman Old Style" w:cs="ArialMT"/>
          <w:sz w:val="28"/>
          <w:szCs w:val="28"/>
        </w:rPr>
        <w:t>Conducting Antenatal Clinic, General circular no. 01-24/2004, Ministry of Health, Sri Lanka.</w:t>
      </w:r>
    </w:p>
    <w:p w:rsidR="00B85E16" w:rsidRPr="007F5572" w:rsidRDefault="00B85E16" w:rsidP="00B85E16">
      <w:pPr>
        <w:numPr>
          <w:ilvl w:val="0"/>
          <w:numId w:val="18"/>
        </w:numPr>
        <w:autoSpaceDE w:val="0"/>
        <w:autoSpaceDN w:val="0"/>
        <w:adjustRightInd w:val="0"/>
        <w:spacing w:after="0"/>
        <w:jc w:val="both"/>
        <w:rPr>
          <w:rFonts w:ascii="Bookman Old Style" w:hAnsi="Bookman Old Style" w:cs="Arial-BoldMT"/>
          <w:b/>
          <w:bCs/>
          <w:sz w:val="28"/>
          <w:szCs w:val="28"/>
        </w:rPr>
      </w:pPr>
      <w:r w:rsidRPr="007F5572">
        <w:rPr>
          <w:rFonts w:ascii="Bookman Old Style" w:hAnsi="Bookman Old Style" w:cs="Arial-BoldMT"/>
          <w:bCs/>
          <w:sz w:val="28"/>
          <w:szCs w:val="28"/>
        </w:rPr>
        <w:t>Family Health Bureau, Annual Report on Family Health Sri Lanka -2007-2007, ‘Clinic Activities’, pp 14 -15, Ministry of Health, Colombo.</w:t>
      </w:r>
    </w:p>
    <w:p w:rsidR="00B85E16" w:rsidRPr="007F5572" w:rsidRDefault="00B85E16" w:rsidP="00B85E16">
      <w:pPr>
        <w:pStyle w:val="ListParagraph"/>
        <w:spacing w:after="0"/>
        <w:ind w:left="360"/>
        <w:jc w:val="both"/>
        <w:rPr>
          <w:rFonts w:ascii="Bookman Old Style" w:hAnsi="Bookman Old Style"/>
          <w:sz w:val="28"/>
          <w:szCs w:val="28"/>
        </w:rPr>
      </w:pPr>
    </w:p>
    <w:p w:rsidR="00B85E16" w:rsidRDefault="00B85E16" w:rsidP="00B85E16">
      <w:pPr>
        <w:pStyle w:val="ListParagraph"/>
        <w:spacing w:after="0"/>
        <w:ind w:left="360"/>
        <w:jc w:val="both"/>
        <w:rPr>
          <w:rFonts w:ascii="Bookman Old Style" w:hAnsi="Bookman Old Style"/>
          <w:sz w:val="28"/>
          <w:szCs w:val="28"/>
        </w:rPr>
      </w:pPr>
    </w:p>
    <w:p w:rsidR="00B85E16" w:rsidRDefault="00B85E16" w:rsidP="00B85E16">
      <w:pPr>
        <w:pStyle w:val="ListParagraph"/>
        <w:numPr>
          <w:ilvl w:val="0"/>
          <w:numId w:val="11"/>
        </w:numPr>
        <w:tabs>
          <w:tab w:val="left" w:pos="360"/>
          <w:tab w:val="left" w:pos="2610"/>
          <w:tab w:val="left" w:pos="3780"/>
        </w:tabs>
        <w:spacing w:after="0"/>
        <w:ind w:left="360"/>
        <w:jc w:val="both"/>
        <w:rPr>
          <w:rFonts w:ascii="Bookman Old Style" w:hAnsi="Bookman Old Style"/>
          <w:b/>
          <w:sz w:val="28"/>
          <w:szCs w:val="28"/>
        </w:rPr>
      </w:pPr>
      <w:r w:rsidRPr="007F5572">
        <w:rPr>
          <w:rFonts w:ascii="Bookman Old Style" w:hAnsi="Bookman Old Style"/>
          <w:b/>
          <w:sz w:val="28"/>
          <w:szCs w:val="28"/>
        </w:rPr>
        <w:t>Child Welfare Clinic (CWC)</w:t>
      </w:r>
    </w:p>
    <w:p w:rsidR="00B85E16" w:rsidRPr="007F5572" w:rsidRDefault="00B85E16" w:rsidP="00B85E16">
      <w:pPr>
        <w:pStyle w:val="ListParagraph"/>
        <w:tabs>
          <w:tab w:val="left" w:pos="360"/>
          <w:tab w:val="left" w:pos="2610"/>
          <w:tab w:val="left" w:pos="3780"/>
        </w:tabs>
        <w:spacing w:after="0"/>
        <w:ind w:left="360"/>
        <w:jc w:val="both"/>
        <w:rPr>
          <w:rFonts w:ascii="Bookman Old Style" w:hAnsi="Bookman Old Style"/>
          <w:b/>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 xml:space="preserve">Describe and discuss the purpose of conducting CWCs </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List clinic procedures and services provided at the CWC giving reasons as to why these services are provided</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and discuss the CHDR</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the referral process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Assess the quality of services provided at a CWC</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Describe the usefulness of clinic records and returns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Discuss the constraints in providing services at CWC and make suggestions to improve these services.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Critically evaluate the services provided and make recommendations to improve the services</w:t>
      </w:r>
    </w:p>
    <w:p w:rsidR="00B85E16" w:rsidRPr="007F5572" w:rsidRDefault="00B85E16" w:rsidP="00B85E16">
      <w:pPr>
        <w:jc w:val="both"/>
        <w:rPr>
          <w:rFonts w:ascii="Bookman Old Style" w:hAnsi="Bookman Old Style"/>
          <w:b/>
          <w:sz w:val="28"/>
          <w:szCs w:val="28"/>
        </w:rPr>
      </w:pPr>
    </w:p>
    <w:p w:rsidR="00B85E16" w:rsidRPr="007F5572"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Organisation of a child welfare clinic</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Services provided at a CWC</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Child Health Development Record and its use for healthcare providers and parents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Components of the Growth Monitoring Programme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Childhood immunization and the steps in the immunization procedure</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Infant screening</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Indications  for specialist care and the referral process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Health promotion and education for parents</w:t>
      </w:r>
    </w:p>
    <w:p w:rsidR="00B85E16" w:rsidRPr="007F5572" w:rsidRDefault="00B85E16" w:rsidP="00B85E16">
      <w:pPr>
        <w:pStyle w:val="ListParagraph"/>
        <w:numPr>
          <w:ilvl w:val="0"/>
          <w:numId w:val="4"/>
        </w:numPr>
        <w:spacing w:after="0"/>
        <w:jc w:val="both"/>
        <w:rPr>
          <w:rFonts w:ascii="Bookman Old Style" w:hAnsi="Bookman Old Style"/>
          <w:sz w:val="28"/>
          <w:szCs w:val="28"/>
        </w:rPr>
      </w:pPr>
      <w:r w:rsidRPr="007F5572">
        <w:rPr>
          <w:rFonts w:ascii="Bookman Old Style" w:hAnsi="Bookman Old Style"/>
          <w:sz w:val="28"/>
          <w:szCs w:val="28"/>
        </w:rPr>
        <w:t>Indications for supplementation in childhood</w:t>
      </w:r>
    </w:p>
    <w:p w:rsidR="00B85E16" w:rsidRPr="007F5572" w:rsidRDefault="00B85E16" w:rsidP="00B85E16">
      <w:pPr>
        <w:pStyle w:val="ListParagraph"/>
        <w:spacing w:after="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r w:rsidRPr="007F5572">
        <w:rPr>
          <w:rFonts w:ascii="Bookman Old Style" w:hAnsi="Bookman Old Style"/>
          <w:sz w:val="28"/>
          <w:szCs w:val="28"/>
        </w:rPr>
        <w:t xml:space="preserve">Learning activities: </w:t>
      </w:r>
    </w:p>
    <w:p w:rsidR="00B85E16" w:rsidRPr="007F5572" w:rsidRDefault="00B85E16" w:rsidP="00CB6B23">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Observe service delivery by following a child through the process of the CWC</w:t>
      </w:r>
    </w:p>
    <w:p w:rsidR="00B85E16" w:rsidRPr="007F5572" w:rsidRDefault="00B85E16" w:rsidP="00CB6B23">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Provide health promotion and counselling to parents of pre-schoolers</w:t>
      </w:r>
    </w:p>
    <w:p w:rsidR="00B85E16"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numPr>
          <w:ilvl w:val="0"/>
          <w:numId w:val="14"/>
        </w:numPr>
        <w:autoSpaceDE w:val="0"/>
        <w:autoSpaceDN w:val="0"/>
        <w:adjustRightInd w:val="0"/>
        <w:spacing w:after="0"/>
        <w:jc w:val="both"/>
        <w:rPr>
          <w:rFonts w:ascii="Bookman Old Style" w:hAnsi="Bookman Old Style" w:cs="Arial-BoldMT"/>
          <w:bCs/>
          <w:sz w:val="28"/>
          <w:szCs w:val="28"/>
        </w:rPr>
      </w:pPr>
      <w:r w:rsidRPr="007F5572">
        <w:rPr>
          <w:rFonts w:ascii="Bookman Old Style" w:hAnsi="Bookman Old Style" w:cs="Arial-BoldMT"/>
          <w:bCs/>
          <w:sz w:val="28"/>
          <w:szCs w:val="28"/>
        </w:rPr>
        <w:t>Ministry of Health 2004, ‘Child Health Development Record’, Colombo.</w:t>
      </w:r>
    </w:p>
    <w:p w:rsidR="00B85E16" w:rsidRPr="007F5572" w:rsidRDefault="00B85E16" w:rsidP="00B85E16">
      <w:pPr>
        <w:numPr>
          <w:ilvl w:val="0"/>
          <w:numId w:val="14"/>
        </w:numPr>
        <w:autoSpaceDE w:val="0"/>
        <w:autoSpaceDN w:val="0"/>
        <w:adjustRightInd w:val="0"/>
        <w:spacing w:after="0"/>
        <w:jc w:val="both"/>
        <w:rPr>
          <w:rFonts w:ascii="Bookman Old Style" w:hAnsi="Bookman Old Style" w:cs="Arial-BoldMT"/>
          <w:bCs/>
          <w:sz w:val="28"/>
          <w:szCs w:val="28"/>
        </w:rPr>
      </w:pPr>
      <w:r w:rsidRPr="007F5572">
        <w:rPr>
          <w:rFonts w:ascii="Bookman Old Style" w:hAnsi="Bookman Old Style" w:cs="Arial-BoldMT"/>
          <w:bCs/>
          <w:sz w:val="28"/>
          <w:szCs w:val="28"/>
        </w:rPr>
        <w:t>Ministry of Health 2007, ‘Child Health Development Record’, Colombo.</w:t>
      </w:r>
    </w:p>
    <w:p w:rsidR="00B85E16" w:rsidRPr="007F5572" w:rsidRDefault="00B85E16" w:rsidP="00B85E16">
      <w:pPr>
        <w:numPr>
          <w:ilvl w:val="0"/>
          <w:numId w:val="14"/>
        </w:numPr>
        <w:autoSpaceDE w:val="0"/>
        <w:autoSpaceDN w:val="0"/>
        <w:adjustRightInd w:val="0"/>
        <w:spacing w:after="0"/>
        <w:jc w:val="both"/>
        <w:rPr>
          <w:rFonts w:ascii="Bookman Old Style" w:hAnsi="Bookman Old Style" w:cs="Arial-BoldMT"/>
          <w:b/>
          <w:bCs/>
          <w:sz w:val="28"/>
          <w:szCs w:val="28"/>
        </w:rPr>
      </w:pPr>
      <w:r w:rsidRPr="007F5572">
        <w:rPr>
          <w:rFonts w:ascii="Bookman Old Style" w:hAnsi="Bookman Old Style" w:cs="Arial-BoldMT"/>
          <w:bCs/>
          <w:sz w:val="28"/>
          <w:szCs w:val="28"/>
        </w:rPr>
        <w:t>Family Health Bureau, Integrated Nutrition Package, Ministry of Health, Colombo.</w:t>
      </w:r>
    </w:p>
    <w:p w:rsidR="00B85E16" w:rsidRPr="007F5572" w:rsidRDefault="00B85E16" w:rsidP="00B85E16">
      <w:pPr>
        <w:numPr>
          <w:ilvl w:val="0"/>
          <w:numId w:val="14"/>
        </w:numPr>
        <w:autoSpaceDE w:val="0"/>
        <w:autoSpaceDN w:val="0"/>
        <w:adjustRightInd w:val="0"/>
        <w:spacing w:after="0"/>
        <w:jc w:val="both"/>
        <w:rPr>
          <w:rFonts w:ascii="Bookman Old Style" w:hAnsi="Bookman Old Style" w:cs="Arial-BoldMT"/>
          <w:b/>
          <w:bCs/>
          <w:sz w:val="28"/>
          <w:szCs w:val="28"/>
        </w:rPr>
      </w:pPr>
      <w:r w:rsidRPr="007F5572">
        <w:rPr>
          <w:rFonts w:ascii="Bookman Old Style" w:hAnsi="Bookman Old Style" w:cs="ArialMT"/>
          <w:sz w:val="28"/>
          <w:szCs w:val="28"/>
        </w:rPr>
        <w:t>Epidemiological Unit 2002, ‘Immunization Handbook’, Ministry of Health, Nutrition and Welfare, Colombo.</w:t>
      </w:r>
    </w:p>
    <w:p w:rsidR="00B85E16" w:rsidRPr="007F5572" w:rsidRDefault="00B85E16" w:rsidP="00B85E16">
      <w:pPr>
        <w:numPr>
          <w:ilvl w:val="0"/>
          <w:numId w:val="14"/>
        </w:numPr>
        <w:autoSpaceDE w:val="0"/>
        <w:autoSpaceDN w:val="0"/>
        <w:adjustRightInd w:val="0"/>
        <w:spacing w:after="0"/>
        <w:jc w:val="both"/>
        <w:rPr>
          <w:rFonts w:ascii="Bookman Old Style" w:hAnsi="Bookman Old Style" w:cs="Arial-BoldMT"/>
          <w:b/>
          <w:bCs/>
          <w:sz w:val="28"/>
          <w:szCs w:val="28"/>
        </w:rPr>
      </w:pPr>
      <w:r w:rsidRPr="007F5572">
        <w:rPr>
          <w:rFonts w:ascii="Bookman Old Style" w:hAnsi="Bookman Old Style" w:cs="Arial-BoldMT"/>
          <w:bCs/>
          <w:sz w:val="28"/>
          <w:szCs w:val="28"/>
        </w:rPr>
        <w:t>Family Health Bureau, Annual Report on Family Health Sri Lanka -2007-2007, pp 15 -16, Ministry of Health, Colombo.</w:t>
      </w:r>
    </w:p>
    <w:p w:rsidR="00B85E16"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p>
    <w:p w:rsidR="00B85E16" w:rsidRDefault="00B85E16" w:rsidP="00B85E16">
      <w:pPr>
        <w:numPr>
          <w:ilvl w:val="0"/>
          <w:numId w:val="11"/>
        </w:numPr>
        <w:spacing w:after="0"/>
        <w:ind w:left="360"/>
        <w:jc w:val="both"/>
        <w:rPr>
          <w:rFonts w:ascii="Bookman Old Style" w:hAnsi="Bookman Old Style"/>
          <w:b/>
          <w:sz w:val="28"/>
          <w:szCs w:val="28"/>
        </w:rPr>
      </w:pPr>
      <w:r w:rsidRPr="007F5572">
        <w:rPr>
          <w:rFonts w:ascii="Bookman Old Style" w:hAnsi="Bookman Old Style"/>
          <w:b/>
          <w:sz w:val="28"/>
          <w:szCs w:val="28"/>
        </w:rPr>
        <w:t>District Hospital/Peripheral Unit</w:t>
      </w:r>
    </w:p>
    <w:p w:rsidR="00B85E16" w:rsidRPr="007F5572" w:rsidRDefault="00B85E16" w:rsidP="00B85E16">
      <w:pPr>
        <w:ind w:left="360"/>
        <w:jc w:val="both"/>
        <w:rPr>
          <w:rFonts w:ascii="Bookman Old Style" w:hAnsi="Bookman Old Style"/>
          <w:b/>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CB6B23">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 xml:space="preserve">Describe the services provided at a District Hospital/PU </w:t>
      </w:r>
    </w:p>
    <w:p w:rsidR="00B85E16" w:rsidRPr="007F5572" w:rsidRDefault="00B85E16" w:rsidP="00CB6B23">
      <w:pPr>
        <w:pStyle w:val="ListParagraph"/>
        <w:numPr>
          <w:ilvl w:val="0"/>
          <w:numId w:val="7"/>
        </w:numPr>
        <w:tabs>
          <w:tab w:val="left" w:pos="720"/>
        </w:tabs>
        <w:spacing w:after="0"/>
        <w:ind w:left="810" w:hanging="450"/>
        <w:jc w:val="both"/>
        <w:rPr>
          <w:rFonts w:ascii="Bookman Old Style" w:hAnsi="Bookman Old Style"/>
          <w:sz w:val="28"/>
          <w:szCs w:val="28"/>
        </w:rPr>
      </w:pPr>
      <w:r w:rsidRPr="007F5572">
        <w:rPr>
          <w:rFonts w:ascii="Bookman Old Style" w:hAnsi="Bookman Old Style"/>
          <w:sz w:val="28"/>
          <w:szCs w:val="28"/>
        </w:rPr>
        <w:t>Describe the organisational structure of a DH/PU</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Demonstrate an understanding of how a DH/PU provides primary health care</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Demonstrate an understanding of the flow of health information from a DH/PU to the Medical Statistics unit</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registers and returns used to collect and disseminate health information at a hospital</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Critically evaluate the validity of health information generated at a hospital</w:t>
      </w:r>
    </w:p>
    <w:p w:rsidR="00B85E16"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Discuss the role of DMO as a manager</w:t>
      </w:r>
    </w:p>
    <w:p w:rsidR="00B85E16" w:rsidRPr="007F5572" w:rsidRDefault="00B85E16" w:rsidP="00B85E16">
      <w:pPr>
        <w:pStyle w:val="ListParagraph"/>
        <w:spacing w:after="0"/>
        <w:ind w:left="1080"/>
        <w:jc w:val="both"/>
        <w:rPr>
          <w:rFonts w:ascii="Bookman Old Style" w:hAnsi="Bookman Old Style"/>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Organisational structure of a DH/ PU</w:t>
      </w:r>
    </w:p>
    <w:p w:rsidR="00B85E16" w:rsidRPr="007F5572" w:rsidRDefault="00B85E16" w:rsidP="00E57585">
      <w:pPr>
        <w:pStyle w:val="ListParagraph"/>
        <w:numPr>
          <w:ilvl w:val="0"/>
          <w:numId w:val="7"/>
        </w:numPr>
        <w:tabs>
          <w:tab w:val="left" w:pos="720"/>
        </w:tabs>
        <w:spacing w:after="0"/>
        <w:ind w:hanging="720"/>
        <w:jc w:val="both"/>
        <w:rPr>
          <w:rFonts w:ascii="Bookman Old Style" w:hAnsi="Bookman Old Style"/>
          <w:sz w:val="28"/>
          <w:szCs w:val="28"/>
        </w:rPr>
      </w:pPr>
      <w:r w:rsidRPr="007F5572">
        <w:rPr>
          <w:rFonts w:ascii="Bookman Old Style" w:hAnsi="Bookman Old Style"/>
          <w:sz w:val="28"/>
          <w:szCs w:val="28"/>
        </w:rPr>
        <w:t>Services provided at a DH/PU</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Role of the medical officer in the health information system and as a manager</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Collection of morbidity and mortality data from wards, coding, tabulation and preparation for transmission to the Medical Statistics Unit</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Indoor Morbidity and Mortality Register</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Indoor Morbidity and Mortality Return</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ICD coding</w:t>
      </w:r>
    </w:p>
    <w:p w:rsidR="00B85E16" w:rsidRPr="007F5572" w:rsidRDefault="00B85E16" w:rsidP="00B85E16">
      <w:pPr>
        <w:pStyle w:val="ListParagraph"/>
        <w:spacing w:after="0"/>
        <w:ind w:left="360"/>
        <w:jc w:val="both"/>
        <w:rPr>
          <w:rFonts w:ascii="Bookman Old Style" w:hAnsi="Bookman Old Style"/>
          <w:sz w:val="28"/>
          <w:szCs w:val="28"/>
        </w:rPr>
      </w:pPr>
      <w:r w:rsidRPr="007F5572">
        <w:rPr>
          <w:rFonts w:ascii="Bookman Old Style" w:hAnsi="Bookman Old Style"/>
          <w:sz w:val="28"/>
          <w:szCs w:val="28"/>
        </w:rPr>
        <w:t xml:space="preserve">Learning activity: Observe diagnoses documented by the medical officers on BHTs and critically evaluate their validity </w:t>
      </w: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pStyle w:val="ListParagraph"/>
        <w:numPr>
          <w:ilvl w:val="0"/>
          <w:numId w:val="19"/>
        </w:numPr>
        <w:spacing w:after="0"/>
        <w:jc w:val="both"/>
        <w:rPr>
          <w:rFonts w:ascii="Bookman Old Style" w:hAnsi="Bookman Old Style"/>
          <w:sz w:val="28"/>
          <w:szCs w:val="28"/>
        </w:rPr>
      </w:pPr>
      <w:r w:rsidRPr="007F5572">
        <w:rPr>
          <w:rFonts w:ascii="Bookman Old Style" w:hAnsi="Bookman Old Style" w:cs="ArialMT"/>
          <w:sz w:val="28"/>
          <w:szCs w:val="28"/>
        </w:rPr>
        <w:t>Park, K 2007, ‘Concept of Health and Disease: Disease classification’, in Park’s Text Book of Preventive and Social Medicine pp. 44- 45, Banarsidas Bhanot Publishers, Jabalpur, India</w:t>
      </w:r>
    </w:p>
    <w:p w:rsidR="00B85E16" w:rsidRPr="007F5572" w:rsidRDefault="00B85E16" w:rsidP="00B85E16">
      <w:pPr>
        <w:pStyle w:val="ListParagraph"/>
        <w:numPr>
          <w:ilvl w:val="0"/>
          <w:numId w:val="19"/>
        </w:numPr>
        <w:spacing w:after="0"/>
        <w:jc w:val="both"/>
        <w:rPr>
          <w:rFonts w:ascii="Bookman Old Style" w:hAnsi="Bookman Old Style"/>
          <w:sz w:val="28"/>
          <w:szCs w:val="28"/>
        </w:rPr>
      </w:pPr>
      <w:r w:rsidRPr="007F5572">
        <w:rPr>
          <w:rFonts w:ascii="Bookman Old Style" w:hAnsi="Bookman Old Style" w:cs="ArialMT"/>
          <w:sz w:val="28"/>
          <w:szCs w:val="28"/>
        </w:rPr>
        <w:t>Manual of Management of District Hospitals, Peripheral Units and Rural Hospital, 1994.</w:t>
      </w:r>
    </w:p>
    <w:p w:rsidR="00B85E16" w:rsidRPr="007F5572" w:rsidRDefault="00B85E16" w:rsidP="00B85E16">
      <w:pPr>
        <w:numPr>
          <w:ilvl w:val="0"/>
          <w:numId w:val="20"/>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 xml:space="preserve">Department of Health Services Sri Lanka, 2007, ‘Morbidity and mortality’, in Annual Health Bulletin, Medical Statistical Unit, Department of Health Services, Sri Lanka. Pp. 23 - 31.  </w:t>
      </w:r>
    </w:p>
    <w:p w:rsidR="00B85E16" w:rsidRDefault="00B85E16" w:rsidP="00B85E16">
      <w:pPr>
        <w:pStyle w:val="ListParagraph"/>
        <w:spacing w:after="0"/>
        <w:ind w:left="360"/>
        <w:jc w:val="both"/>
        <w:rPr>
          <w:rFonts w:ascii="Bookman Old Style" w:hAnsi="Bookman Old Style"/>
          <w:sz w:val="28"/>
          <w:szCs w:val="28"/>
        </w:rPr>
      </w:pPr>
    </w:p>
    <w:p w:rsidR="00CB6B23" w:rsidRDefault="00CB6B23" w:rsidP="00B85E16">
      <w:pPr>
        <w:pStyle w:val="ListParagraph"/>
        <w:spacing w:after="0"/>
        <w:ind w:left="360"/>
        <w:jc w:val="both"/>
        <w:rPr>
          <w:rFonts w:ascii="Bookman Old Style" w:hAnsi="Bookman Old Style"/>
          <w:sz w:val="28"/>
          <w:szCs w:val="28"/>
        </w:rPr>
      </w:pPr>
    </w:p>
    <w:p w:rsidR="00CB6B23" w:rsidRDefault="00CB6B23" w:rsidP="00B85E16">
      <w:pPr>
        <w:pStyle w:val="ListParagraph"/>
        <w:spacing w:after="0"/>
        <w:ind w:left="360"/>
        <w:jc w:val="both"/>
        <w:rPr>
          <w:rFonts w:ascii="Bookman Old Style" w:hAnsi="Bookman Old Style"/>
          <w:sz w:val="28"/>
          <w:szCs w:val="28"/>
        </w:rPr>
      </w:pPr>
    </w:p>
    <w:p w:rsidR="00CB6B23" w:rsidRPr="007F5572" w:rsidRDefault="00CB6B23" w:rsidP="00B85E16">
      <w:pPr>
        <w:pStyle w:val="ListParagraph"/>
        <w:spacing w:after="0"/>
        <w:ind w:left="360"/>
        <w:jc w:val="both"/>
        <w:rPr>
          <w:rFonts w:ascii="Bookman Old Style" w:hAnsi="Bookman Old Style"/>
          <w:sz w:val="28"/>
          <w:szCs w:val="28"/>
        </w:rPr>
      </w:pPr>
    </w:p>
    <w:p w:rsidR="00B85E16" w:rsidRPr="007F5572" w:rsidRDefault="00B85E16" w:rsidP="00B85E16">
      <w:pPr>
        <w:pStyle w:val="ListParagraph"/>
        <w:numPr>
          <w:ilvl w:val="0"/>
          <w:numId w:val="11"/>
        </w:numPr>
        <w:spacing w:after="0"/>
        <w:ind w:left="360"/>
        <w:jc w:val="both"/>
        <w:rPr>
          <w:rFonts w:ascii="Bookman Old Style" w:hAnsi="Bookman Old Style"/>
          <w:b/>
          <w:sz w:val="28"/>
          <w:szCs w:val="28"/>
        </w:rPr>
      </w:pPr>
      <w:r w:rsidRPr="007F5572">
        <w:rPr>
          <w:rFonts w:ascii="Bookman Old Style" w:hAnsi="Bookman Old Style"/>
          <w:b/>
          <w:sz w:val="28"/>
          <w:szCs w:val="28"/>
        </w:rPr>
        <w:t xml:space="preserve">Anti-Filariasis Campaign </w:t>
      </w:r>
    </w:p>
    <w:p w:rsidR="00B85E16" w:rsidRPr="007F5572" w:rsidRDefault="00B85E16" w:rsidP="00B85E16">
      <w:pPr>
        <w:pStyle w:val="ListParagraph"/>
        <w:spacing w:after="0"/>
        <w:ind w:left="0"/>
        <w:jc w:val="both"/>
        <w:rPr>
          <w:rFonts w:ascii="Bookman Old Style" w:hAnsi="Bookman Old Style"/>
          <w:b/>
          <w:bCs/>
          <w:i/>
          <w:iCs/>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objectives of the AFC and the need for a special programme</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services provided and their implementation</w:t>
      </w:r>
    </w:p>
    <w:p w:rsidR="00B85E16" w:rsidRPr="007F5572" w:rsidRDefault="00B85E16" w:rsidP="00E57585">
      <w:pPr>
        <w:pStyle w:val="ListParagraph"/>
        <w:numPr>
          <w:ilvl w:val="0"/>
          <w:numId w:val="7"/>
        </w:numPr>
        <w:tabs>
          <w:tab w:val="left" w:pos="720"/>
          <w:tab w:val="left" w:pos="810"/>
        </w:tabs>
        <w:spacing w:after="0"/>
        <w:ind w:hanging="720"/>
        <w:jc w:val="both"/>
        <w:rPr>
          <w:rFonts w:ascii="Bookman Old Style" w:hAnsi="Bookman Old Style"/>
          <w:sz w:val="28"/>
          <w:szCs w:val="28"/>
        </w:rPr>
      </w:pPr>
      <w:r w:rsidRPr="007F5572">
        <w:rPr>
          <w:rFonts w:ascii="Bookman Old Style" w:hAnsi="Bookman Old Style"/>
          <w:sz w:val="28"/>
          <w:szCs w:val="28"/>
        </w:rPr>
        <w:t xml:space="preserve">Describe the management of patients in the community </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entomological surveillance in relation to integrated vector control and its relevance</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 xml:space="preserve">Discuss constraints and limitations of the programme </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Critically evaluate the implementation of AFC and suggest ways to improve it</w:t>
      </w:r>
    </w:p>
    <w:p w:rsidR="00B85E16" w:rsidRPr="007F5572" w:rsidRDefault="00B85E16" w:rsidP="00B85E16">
      <w:pPr>
        <w:ind w:left="720"/>
        <w:jc w:val="both"/>
        <w:rPr>
          <w:rFonts w:ascii="Bookman Old Style" w:hAnsi="Bookman Old Style"/>
          <w:sz w:val="28"/>
          <w:szCs w:val="28"/>
        </w:rPr>
      </w:pPr>
    </w:p>
    <w:p w:rsidR="00B85E16" w:rsidRPr="007F5572" w:rsidRDefault="00B85E16" w:rsidP="00B85E16">
      <w:pPr>
        <w:jc w:val="both"/>
        <w:rPr>
          <w:rFonts w:ascii="Bookman Old Style" w:hAnsi="Bookman Old Style"/>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Objectives of the AFC and the need for a special programme</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Organisational structure</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Services provided and their implementation</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 xml:space="preserve">Management of patients in the community </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 xml:space="preserve">Constraints and limitations of the programme </w:t>
      </w:r>
    </w:p>
    <w:p w:rsidR="00B85E16"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numPr>
          <w:ilvl w:val="0"/>
          <w:numId w:val="20"/>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 xml:space="preserve">Department of Health Services Sri Lanka, 2007, ‘Specialised Public Health Programmes: Filariasis’, in Annual Health Bulletin, Medical Statistical Unit, Department of Health Services, Sri Lanka. Pp. 65-67.  </w:t>
      </w:r>
    </w:p>
    <w:p w:rsidR="00B85E16" w:rsidRDefault="00B85E16" w:rsidP="00B85E16">
      <w:pPr>
        <w:ind w:left="720"/>
        <w:jc w:val="both"/>
        <w:rPr>
          <w:rFonts w:ascii="Bookman Old Style" w:hAnsi="Bookman Old Style"/>
          <w:b/>
          <w:sz w:val="28"/>
          <w:szCs w:val="28"/>
        </w:rPr>
      </w:pPr>
    </w:p>
    <w:p w:rsidR="00E57585" w:rsidRDefault="00E57585" w:rsidP="00B85E16">
      <w:pPr>
        <w:ind w:left="720"/>
        <w:jc w:val="both"/>
        <w:rPr>
          <w:rFonts w:ascii="Bookman Old Style" w:hAnsi="Bookman Old Style"/>
          <w:b/>
          <w:sz w:val="28"/>
          <w:szCs w:val="28"/>
        </w:rPr>
      </w:pPr>
    </w:p>
    <w:p w:rsidR="00E57585" w:rsidRDefault="00E57585" w:rsidP="00B85E16">
      <w:pPr>
        <w:ind w:left="720"/>
        <w:jc w:val="both"/>
        <w:rPr>
          <w:rFonts w:ascii="Bookman Old Style" w:hAnsi="Bookman Old Style"/>
          <w:b/>
          <w:sz w:val="28"/>
          <w:szCs w:val="28"/>
        </w:rPr>
      </w:pPr>
    </w:p>
    <w:p w:rsidR="00E57585" w:rsidRPr="007F5572" w:rsidRDefault="00E57585" w:rsidP="00B85E16">
      <w:pPr>
        <w:ind w:left="720"/>
        <w:jc w:val="both"/>
        <w:rPr>
          <w:rFonts w:ascii="Bookman Old Style" w:hAnsi="Bookman Old Style"/>
          <w:b/>
          <w:sz w:val="28"/>
          <w:szCs w:val="28"/>
        </w:rPr>
      </w:pPr>
    </w:p>
    <w:p w:rsidR="00B85E16" w:rsidRDefault="00B85E16" w:rsidP="00B85E16">
      <w:pPr>
        <w:numPr>
          <w:ilvl w:val="0"/>
          <w:numId w:val="12"/>
        </w:numPr>
        <w:spacing w:after="0"/>
        <w:ind w:left="360"/>
        <w:jc w:val="both"/>
        <w:rPr>
          <w:rFonts w:ascii="Bookman Old Style" w:hAnsi="Bookman Old Style"/>
          <w:b/>
          <w:sz w:val="28"/>
          <w:szCs w:val="28"/>
        </w:rPr>
      </w:pPr>
      <w:r w:rsidRPr="007F5572">
        <w:rPr>
          <w:rFonts w:ascii="Bookman Old Style" w:hAnsi="Bookman Old Style"/>
          <w:sz w:val="28"/>
          <w:szCs w:val="28"/>
        </w:rPr>
        <w:t xml:space="preserve"> </w:t>
      </w:r>
      <w:r w:rsidRPr="007F5572">
        <w:rPr>
          <w:rFonts w:ascii="Bookman Old Style" w:hAnsi="Bookman Old Style"/>
          <w:b/>
          <w:sz w:val="28"/>
          <w:szCs w:val="28"/>
        </w:rPr>
        <w:t>School Health Programme</w:t>
      </w:r>
    </w:p>
    <w:p w:rsidR="00B85E16" w:rsidRPr="007F5572" w:rsidRDefault="00B85E16" w:rsidP="00B85E16">
      <w:pPr>
        <w:ind w:left="360"/>
        <w:jc w:val="both"/>
        <w:rPr>
          <w:rFonts w:ascii="Bookman Old Style" w:hAnsi="Bookman Old Style"/>
          <w:b/>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E57585">
      <w:pPr>
        <w:pStyle w:val="ListParagraph"/>
        <w:numPr>
          <w:ilvl w:val="0"/>
          <w:numId w:val="7"/>
        </w:numPr>
        <w:tabs>
          <w:tab w:val="left" w:pos="720"/>
        </w:tabs>
        <w:spacing w:after="0"/>
        <w:ind w:hanging="720"/>
        <w:jc w:val="both"/>
        <w:rPr>
          <w:rFonts w:ascii="Bookman Old Style" w:hAnsi="Bookman Old Style"/>
          <w:sz w:val="28"/>
          <w:szCs w:val="28"/>
        </w:rPr>
      </w:pPr>
      <w:r w:rsidRPr="007F5572">
        <w:rPr>
          <w:rFonts w:ascii="Bookman Old Style" w:hAnsi="Bookman Old Style"/>
          <w:sz w:val="28"/>
          <w:szCs w:val="28"/>
        </w:rPr>
        <w:t xml:space="preserve">Describe the stakeholders in school health </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main components of the school health programme and their purpose</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process and organisation of a school medical inspection</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referral process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Demonstrate an understanding of the role of SMI and school health clubs in health promotion in the delivery of primary health care services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a “health promoting school” and a “healthy school environment”</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Conduct a health promotional activity during an SMI</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records and returns used in the school health programme</w:t>
      </w:r>
    </w:p>
    <w:p w:rsidR="00B85E16"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Critically evaluate school health services and suggest ways to improve such services</w:t>
      </w:r>
    </w:p>
    <w:p w:rsidR="00B85E16" w:rsidRPr="007F5572" w:rsidRDefault="00B85E16" w:rsidP="00B85E16">
      <w:pPr>
        <w:pStyle w:val="ListParagraph"/>
        <w:spacing w:after="0"/>
        <w:jc w:val="both"/>
        <w:rPr>
          <w:rFonts w:ascii="Bookman Old Style" w:hAnsi="Bookman Old Style"/>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School health services</w:t>
      </w:r>
    </w:p>
    <w:p w:rsidR="00B85E16" w:rsidRPr="007F5572" w:rsidRDefault="00B85E16" w:rsidP="00E57585">
      <w:pPr>
        <w:pStyle w:val="ListParagraph"/>
        <w:numPr>
          <w:ilvl w:val="0"/>
          <w:numId w:val="7"/>
        </w:numPr>
        <w:tabs>
          <w:tab w:val="left" w:pos="900"/>
          <w:tab w:val="left" w:pos="990"/>
        </w:tabs>
        <w:spacing w:after="0"/>
        <w:ind w:left="720"/>
        <w:jc w:val="both"/>
        <w:rPr>
          <w:rFonts w:ascii="Bookman Old Style" w:hAnsi="Bookman Old Style"/>
          <w:sz w:val="28"/>
          <w:szCs w:val="28"/>
        </w:rPr>
      </w:pPr>
      <w:r w:rsidRPr="007F5572">
        <w:rPr>
          <w:rFonts w:ascii="Bookman Old Style" w:hAnsi="Bookman Old Style"/>
          <w:sz w:val="28"/>
          <w:szCs w:val="28"/>
        </w:rPr>
        <w:t>Planning and organisation of a SMI</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Services provided at a SMI</w:t>
      </w:r>
    </w:p>
    <w:p w:rsidR="00B85E16" w:rsidRPr="007F5572" w:rsidRDefault="00B85E16" w:rsidP="00E57585">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Process of referral and follow up</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Role of the teachers and parents in the School Health Programme</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Health promoting schools and healthy school environment</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Student participation in School Health programme and school Health Clubs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Records and returns used in the School Health programme</w:t>
      </w:r>
    </w:p>
    <w:p w:rsidR="00B85E16" w:rsidRPr="007F5572" w:rsidRDefault="00B85E16" w:rsidP="00B85E16">
      <w:pPr>
        <w:pStyle w:val="ListParagraph"/>
        <w:spacing w:after="0"/>
        <w:ind w:left="1080"/>
        <w:jc w:val="both"/>
        <w:rPr>
          <w:rFonts w:ascii="Bookman Old Style" w:hAnsi="Bookman Old Style"/>
          <w:sz w:val="28"/>
          <w:szCs w:val="28"/>
        </w:rPr>
      </w:pPr>
    </w:p>
    <w:p w:rsidR="00B85E16" w:rsidRPr="007F5572" w:rsidRDefault="00B85E16" w:rsidP="00B85E16">
      <w:pPr>
        <w:pStyle w:val="ListParagraph"/>
        <w:spacing w:after="0"/>
        <w:ind w:left="1080"/>
        <w:jc w:val="both"/>
        <w:rPr>
          <w:rFonts w:ascii="Bookman Old Style" w:hAnsi="Bookman Old Style"/>
          <w:sz w:val="28"/>
          <w:szCs w:val="28"/>
        </w:rPr>
      </w:pPr>
    </w:p>
    <w:p w:rsidR="00B85E16" w:rsidRPr="007F5572" w:rsidRDefault="00B85E16" w:rsidP="00B85E16">
      <w:pPr>
        <w:pStyle w:val="ListParagraph"/>
        <w:spacing w:after="0"/>
        <w:ind w:left="360"/>
        <w:jc w:val="both"/>
        <w:rPr>
          <w:rFonts w:ascii="Bookman Old Style" w:hAnsi="Bookman Old Style"/>
          <w:sz w:val="28"/>
          <w:szCs w:val="28"/>
        </w:rPr>
      </w:pPr>
      <w:r w:rsidRPr="007F5572">
        <w:rPr>
          <w:rFonts w:ascii="Bookman Old Style" w:hAnsi="Bookman Old Style"/>
          <w:sz w:val="28"/>
          <w:szCs w:val="28"/>
        </w:rPr>
        <w:t xml:space="preserve">Learning activities: </w:t>
      </w:r>
    </w:p>
    <w:p w:rsidR="00B85E16" w:rsidRPr="007F5572" w:rsidRDefault="00B85E16" w:rsidP="00B85E16">
      <w:pPr>
        <w:pStyle w:val="ListParagraph"/>
        <w:numPr>
          <w:ilvl w:val="0"/>
          <w:numId w:val="5"/>
        </w:numPr>
        <w:spacing w:after="0"/>
        <w:jc w:val="both"/>
        <w:rPr>
          <w:rFonts w:ascii="Bookman Old Style" w:hAnsi="Bookman Old Style"/>
          <w:sz w:val="28"/>
          <w:szCs w:val="28"/>
        </w:rPr>
      </w:pPr>
      <w:r w:rsidRPr="007F5572">
        <w:rPr>
          <w:rFonts w:ascii="Bookman Old Style" w:hAnsi="Bookman Old Style"/>
          <w:sz w:val="28"/>
          <w:szCs w:val="28"/>
        </w:rPr>
        <w:t>Observe the service delivery by following a school child through the process of the SMI</w:t>
      </w:r>
    </w:p>
    <w:p w:rsidR="00B85E16" w:rsidRPr="007F5572" w:rsidRDefault="00B85E16" w:rsidP="00B85E16">
      <w:pPr>
        <w:pStyle w:val="ListParagraph"/>
        <w:numPr>
          <w:ilvl w:val="0"/>
          <w:numId w:val="5"/>
        </w:numPr>
        <w:spacing w:after="0"/>
        <w:jc w:val="both"/>
        <w:rPr>
          <w:rFonts w:ascii="Bookman Old Style" w:hAnsi="Bookman Old Style"/>
          <w:sz w:val="28"/>
          <w:szCs w:val="28"/>
        </w:rPr>
      </w:pPr>
      <w:r w:rsidRPr="007F5572">
        <w:rPr>
          <w:rFonts w:ascii="Bookman Old Style" w:hAnsi="Bookman Old Style"/>
          <w:sz w:val="28"/>
          <w:szCs w:val="28"/>
        </w:rPr>
        <w:t>Provide health promotion to school children</w:t>
      </w:r>
    </w:p>
    <w:p w:rsidR="00B85E16"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numPr>
          <w:ilvl w:val="0"/>
          <w:numId w:val="15"/>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School Health Programme, General Circular no. 01/37/2007, Ministry of health.</w:t>
      </w:r>
    </w:p>
    <w:p w:rsidR="00B85E16" w:rsidRPr="007F5572" w:rsidRDefault="00B85E16" w:rsidP="00B85E16">
      <w:pPr>
        <w:numPr>
          <w:ilvl w:val="0"/>
          <w:numId w:val="15"/>
        </w:numPr>
        <w:autoSpaceDE w:val="0"/>
        <w:autoSpaceDN w:val="0"/>
        <w:adjustRightInd w:val="0"/>
        <w:spacing w:after="0"/>
        <w:jc w:val="both"/>
        <w:rPr>
          <w:rFonts w:ascii="Bookman Old Style" w:hAnsi="Bookman Old Style" w:cs="Arial-BoldMT"/>
          <w:b/>
          <w:bCs/>
          <w:sz w:val="28"/>
          <w:szCs w:val="28"/>
        </w:rPr>
      </w:pPr>
      <w:r w:rsidRPr="007F5572">
        <w:rPr>
          <w:rFonts w:ascii="Bookman Old Style" w:hAnsi="Bookman Old Style" w:cs="Arial-BoldMT"/>
          <w:bCs/>
          <w:sz w:val="28"/>
          <w:szCs w:val="28"/>
        </w:rPr>
        <w:t>Family Health Bureau, Annual Report on Family Health Sri Lanka -2007-2007,’School Health Services’, pp 24 -27, Ministry of Health, Colombo.</w:t>
      </w:r>
    </w:p>
    <w:p w:rsidR="00B85E16" w:rsidRPr="007F5572" w:rsidRDefault="00B85E16" w:rsidP="00B85E16">
      <w:pPr>
        <w:pStyle w:val="ListParagraph"/>
        <w:spacing w:after="0"/>
        <w:ind w:left="0"/>
        <w:jc w:val="both"/>
        <w:rPr>
          <w:rFonts w:ascii="Bookman Old Style" w:hAnsi="Bookman Old Style"/>
          <w:sz w:val="28"/>
          <w:szCs w:val="28"/>
        </w:rPr>
      </w:pPr>
    </w:p>
    <w:p w:rsidR="00B85E16"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numPr>
          <w:ilvl w:val="0"/>
          <w:numId w:val="12"/>
        </w:numPr>
        <w:spacing w:after="0"/>
        <w:ind w:left="360"/>
        <w:jc w:val="both"/>
        <w:rPr>
          <w:rFonts w:ascii="Bookman Old Style" w:hAnsi="Bookman Old Style"/>
          <w:b/>
          <w:sz w:val="28"/>
          <w:szCs w:val="28"/>
        </w:rPr>
      </w:pPr>
      <w:r w:rsidRPr="007F5572">
        <w:rPr>
          <w:rFonts w:ascii="Bookman Old Style" w:hAnsi="Bookman Old Style"/>
          <w:b/>
          <w:sz w:val="28"/>
          <w:szCs w:val="28"/>
        </w:rPr>
        <w:t>NPTC and CD</w:t>
      </w:r>
    </w:p>
    <w:p w:rsidR="00B85E16" w:rsidRPr="007F5572" w:rsidRDefault="00B85E16" w:rsidP="00B85E16">
      <w:pPr>
        <w:pStyle w:val="ListParagraph"/>
        <w:spacing w:after="0"/>
        <w:ind w:left="0"/>
        <w:jc w:val="both"/>
        <w:rPr>
          <w:rFonts w:ascii="Bookman Old Style" w:hAnsi="Bookman Old Style"/>
          <w:b/>
          <w:bCs/>
          <w:i/>
          <w:iCs/>
          <w:sz w:val="28"/>
          <w:szCs w:val="28"/>
        </w:rPr>
      </w:pP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objectives of the NPTC &amp; CD and the need for a special programme</w:t>
      </w:r>
    </w:p>
    <w:p w:rsidR="00B85E16" w:rsidRPr="007F5572" w:rsidRDefault="00B85E16" w:rsidP="001C746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services provided and their implementation</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role of a DTCO in provision of primary health care services</w:t>
      </w:r>
    </w:p>
    <w:p w:rsidR="00B85E16" w:rsidRPr="007F5572" w:rsidRDefault="00B85E16" w:rsidP="001C7466">
      <w:pPr>
        <w:pStyle w:val="ListParagraph"/>
        <w:numPr>
          <w:ilvl w:val="0"/>
          <w:numId w:val="7"/>
        </w:numPr>
        <w:tabs>
          <w:tab w:val="left" w:pos="720"/>
        </w:tabs>
        <w:spacing w:after="0"/>
        <w:ind w:hanging="720"/>
        <w:jc w:val="both"/>
        <w:rPr>
          <w:rFonts w:ascii="Bookman Old Style" w:hAnsi="Bookman Old Style"/>
          <w:sz w:val="28"/>
          <w:szCs w:val="28"/>
        </w:rPr>
      </w:pPr>
      <w:r w:rsidRPr="007F5572">
        <w:rPr>
          <w:rFonts w:ascii="Bookman Old Style" w:hAnsi="Bookman Old Style"/>
          <w:sz w:val="28"/>
          <w:szCs w:val="28"/>
        </w:rPr>
        <w:t xml:space="preserve">Describe the management of patients in the community </w:t>
      </w:r>
    </w:p>
    <w:p w:rsidR="00B85E16" w:rsidRPr="007F5572" w:rsidRDefault="00B85E16" w:rsidP="001C746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DOTS programme and its relevance</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registers maintained to facilitate service provision</w:t>
      </w:r>
    </w:p>
    <w:p w:rsidR="00B85E16" w:rsidRPr="007F5572" w:rsidRDefault="00B85E16" w:rsidP="001C7466">
      <w:pPr>
        <w:pStyle w:val="ListParagraph"/>
        <w:numPr>
          <w:ilvl w:val="0"/>
          <w:numId w:val="7"/>
        </w:numPr>
        <w:tabs>
          <w:tab w:val="left" w:pos="900"/>
        </w:tabs>
        <w:spacing w:after="0"/>
        <w:ind w:left="720"/>
        <w:jc w:val="both"/>
        <w:rPr>
          <w:rFonts w:ascii="Bookman Old Style" w:hAnsi="Bookman Old Style"/>
          <w:sz w:val="28"/>
          <w:szCs w:val="28"/>
        </w:rPr>
      </w:pPr>
      <w:r w:rsidRPr="007F5572">
        <w:rPr>
          <w:rFonts w:ascii="Bookman Old Style" w:hAnsi="Bookman Old Style"/>
          <w:sz w:val="28"/>
          <w:szCs w:val="28"/>
        </w:rPr>
        <w:t xml:space="preserve">Discuss constraints and limitations of the programme </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Critically evaluate the implementation of DOTS programme and suggest ways to improve it</w:t>
      </w:r>
    </w:p>
    <w:p w:rsidR="00B85E16" w:rsidRPr="007F5572" w:rsidRDefault="00B85E16" w:rsidP="00B85E16">
      <w:pPr>
        <w:jc w:val="both"/>
        <w:rPr>
          <w:rFonts w:ascii="Bookman Old Style" w:hAnsi="Bookman Old Style"/>
          <w:b/>
          <w:sz w:val="28"/>
          <w:szCs w:val="28"/>
        </w:rPr>
      </w:pPr>
    </w:p>
    <w:p w:rsidR="00B85E16" w:rsidRDefault="00B85E16" w:rsidP="00B85E16">
      <w:pPr>
        <w:jc w:val="both"/>
        <w:rPr>
          <w:rFonts w:ascii="Bookman Old Style" w:hAnsi="Bookman Old Style"/>
          <w:b/>
          <w:sz w:val="28"/>
          <w:szCs w:val="28"/>
        </w:rPr>
      </w:pPr>
    </w:p>
    <w:p w:rsidR="00E57585" w:rsidRDefault="00E57585" w:rsidP="00B85E16">
      <w:pPr>
        <w:jc w:val="both"/>
        <w:rPr>
          <w:rFonts w:ascii="Bookman Old Style" w:hAnsi="Bookman Old Style"/>
          <w:b/>
          <w:sz w:val="28"/>
          <w:szCs w:val="28"/>
        </w:rPr>
      </w:pPr>
    </w:p>
    <w:p w:rsidR="00E57585" w:rsidRPr="007F5572" w:rsidRDefault="00E57585" w:rsidP="00B85E16">
      <w:pPr>
        <w:jc w:val="both"/>
        <w:rPr>
          <w:rFonts w:ascii="Bookman Old Style" w:hAnsi="Bookman Old Style"/>
          <w:b/>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1C7466">
      <w:pPr>
        <w:pStyle w:val="ListParagraph"/>
        <w:numPr>
          <w:ilvl w:val="0"/>
          <w:numId w:val="7"/>
        </w:numPr>
        <w:spacing w:after="0"/>
        <w:ind w:left="990" w:hanging="630"/>
        <w:jc w:val="both"/>
        <w:rPr>
          <w:rFonts w:ascii="Bookman Old Style" w:hAnsi="Bookman Old Style"/>
          <w:sz w:val="28"/>
          <w:szCs w:val="28"/>
        </w:rPr>
      </w:pPr>
      <w:r w:rsidRPr="007F5572">
        <w:rPr>
          <w:rFonts w:ascii="Bookman Old Style" w:hAnsi="Bookman Old Style"/>
          <w:sz w:val="28"/>
          <w:szCs w:val="28"/>
        </w:rPr>
        <w:t>Objectives of the NPTC &amp; CD and the need for a special programme</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Organisational structure</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Services provided and their implementation</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 xml:space="preserve">Management of patients in the community </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DOTS programme</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Registers maintained to facilitate service provision</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 xml:space="preserve">Constraints and limitations of the programme </w:t>
      </w:r>
    </w:p>
    <w:p w:rsidR="001C7466" w:rsidRDefault="001C7466" w:rsidP="00B85E16">
      <w:pPr>
        <w:pStyle w:val="ListParagraph"/>
        <w:spacing w:after="0"/>
        <w:ind w:left="360"/>
        <w:jc w:val="both"/>
        <w:rPr>
          <w:rFonts w:ascii="Bookman Old Style" w:hAnsi="Bookman Old Style"/>
          <w:sz w:val="28"/>
          <w:szCs w:val="28"/>
        </w:rPr>
      </w:pPr>
    </w:p>
    <w:p w:rsidR="001C7466" w:rsidRPr="007F5572" w:rsidRDefault="001C7466" w:rsidP="00B85E16">
      <w:pPr>
        <w:pStyle w:val="ListParagraph"/>
        <w:spacing w:after="0"/>
        <w:ind w:left="36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numPr>
          <w:ilvl w:val="0"/>
          <w:numId w:val="25"/>
        </w:numPr>
        <w:spacing w:after="0"/>
        <w:ind w:left="810" w:hanging="450"/>
        <w:jc w:val="both"/>
        <w:rPr>
          <w:rFonts w:ascii="Bookman Old Style" w:hAnsi="Bookman Old Style" w:cs="ArialMT"/>
          <w:sz w:val="28"/>
          <w:szCs w:val="28"/>
        </w:rPr>
      </w:pPr>
      <w:r w:rsidRPr="007F5572">
        <w:rPr>
          <w:rFonts w:ascii="Bookman Old Style" w:hAnsi="Bookman Old Style" w:cs="ArialMT"/>
          <w:sz w:val="28"/>
          <w:szCs w:val="28"/>
        </w:rPr>
        <w:t>National Programme for Tuberculosis Control and Chest Diseases 2005, ‘General Manual for Tuberculosis Control’, Ministry of Health, Sri Lanka.</w:t>
      </w:r>
    </w:p>
    <w:p w:rsidR="00B85E16" w:rsidRPr="007F5572" w:rsidRDefault="00B85E16" w:rsidP="00B85E16">
      <w:pPr>
        <w:ind w:left="720"/>
        <w:jc w:val="both"/>
        <w:rPr>
          <w:rFonts w:ascii="Bookman Old Style" w:hAnsi="Bookman Old Style"/>
          <w:b/>
          <w:sz w:val="28"/>
          <w:szCs w:val="28"/>
        </w:rPr>
      </w:pPr>
    </w:p>
    <w:p w:rsidR="00B85E16" w:rsidRPr="007F5572" w:rsidRDefault="00B85E16" w:rsidP="00B85E16">
      <w:pPr>
        <w:numPr>
          <w:ilvl w:val="0"/>
          <w:numId w:val="12"/>
        </w:numPr>
        <w:spacing w:after="0"/>
        <w:ind w:left="360"/>
        <w:jc w:val="both"/>
        <w:rPr>
          <w:rFonts w:ascii="Bookman Old Style" w:hAnsi="Bookman Old Style"/>
          <w:b/>
          <w:sz w:val="28"/>
          <w:szCs w:val="28"/>
        </w:rPr>
      </w:pPr>
      <w:r w:rsidRPr="007F5572">
        <w:rPr>
          <w:rFonts w:ascii="Bookman Old Style" w:hAnsi="Bookman Old Style"/>
          <w:b/>
          <w:sz w:val="28"/>
          <w:szCs w:val="28"/>
        </w:rPr>
        <w:t xml:space="preserve">Factory visit </w:t>
      </w:r>
    </w:p>
    <w:p w:rsidR="00B85E16" w:rsidRPr="007F5572" w:rsidRDefault="00B85E16" w:rsidP="00B85E16">
      <w:pPr>
        <w:pStyle w:val="ListParagraph"/>
        <w:spacing w:after="0"/>
        <w:ind w:left="0"/>
        <w:jc w:val="both"/>
        <w:rPr>
          <w:rFonts w:ascii="Bookman Old Style" w:hAnsi="Bookman Old Style"/>
          <w:b/>
          <w:bCs/>
          <w:i/>
          <w:iCs/>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1C746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Conduct a walk through survey</w:t>
      </w:r>
    </w:p>
    <w:p w:rsidR="00B85E16" w:rsidRPr="007F5572" w:rsidRDefault="00B85E16" w:rsidP="001C746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Identify the occupational hazards in the factory visited</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health, safety and welfare measures implemented in the factory you visited and critically review these measures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notification process for occupational accidents and registers maintained to document occupational accidents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procedures available for compensation of workers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Make recommendations to improve occupational health in the factory that you visited</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Conduct a health promotion programme among the workers</w:t>
      </w:r>
    </w:p>
    <w:p w:rsidR="00B85E16" w:rsidRPr="007F5572" w:rsidRDefault="00B85E16" w:rsidP="00B85E16">
      <w:pPr>
        <w:pStyle w:val="ListParagraph"/>
        <w:numPr>
          <w:ilvl w:val="0"/>
          <w:numId w:val="7"/>
        </w:numPr>
        <w:spacing w:after="0"/>
        <w:ind w:left="720"/>
        <w:jc w:val="both"/>
        <w:rPr>
          <w:rFonts w:ascii="Bookman Old Style" w:hAnsi="Bookman Old Style"/>
          <w:sz w:val="28"/>
          <w:szCs w:val="28"/>
        </w:rPr>
      </w:pPr>
      <w:r w:rsidRPr="007F5572">
        <w:rPr>
          <w:rFonts w:ascii="Bookman Old Style" w:hAnsi="Bookman Old Style"/>
          <w:sz w:val="28"/>
          <w:szCs w:val="28"/>
        </w:rPr>
        <w:t>Describe the role of occupational health services in the provision of primary health care</w:t>
      </w:r>
    </w:p>
    <w:p w:rsidR="00B85E16" w:rsidRPr="007F5572" w:rsidRDefault="00B85E16" w:rsidP="00B85E16">
      <w:pPr>
        <w:jc w:val="both"/>
        <w:rPr>
          <w:rFonts w:ascii="Bookman Old Style" w:hAnsi="Bookman Old Style"/>
          <w:b/>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Organisation of the factory and the workforce</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Materials used and the articles produced</w:t>
      </w:r>
    </w:p>
    <w:p w:rsidR="00B85E16" w:rsidRPr="007F5572" w:rsidRDefault="00B85E16" w:rsidP="001C746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Health hazards related to the materials, the process and the setting</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Health problems of the workforce</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Health, safety and welfare measures already in place</w:t>
      </w:r>
    </w:p>
    <w:p w:rsidR="00B85E16" w:rsidRPr="007F5572" w:rsidRDefault="00B85E16" w:rsidP="001C746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Notification of occupational accidents and registers maintained</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Benefits for workers including compensation</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Recommendations for improving occupational health</w:t>
      </w:r>
    </w:p>
    <w:p w:rsidR="00B85E16" w:rsidRPr="007F5572" w:rsidRDefault="00B85E16" w:rsidP="00B85E16">
      <w:pPr>
        <w:pStyle w:val="ListParagraph"/>
        <w:numPr>
          <w:ilvl w:val="0"/>
          <w:numId w:val="7"/>
        </w:numPr>
        <w:spacing w:after="0"/>
        <w:ind w:hanging="720"/>
        <w:jc w:val="both"/>
        <w:rPr>
          <w:rFonts w:ascii="Bookman Old Style" w:hAnsi="Bookman Old Style"/>
          <w:sz w:val="28"/>
          <w:szCs w:val="28"/>
        </w:rPr>
      </w:pPr>
      <w:r w:rsidRPr="007F5572">
        <w:rPr>
          <w:rFonts w:ascii="Bookman Old Style" w:hAnsi="Bookman Old Style"/>
          <w:sz w:val="28"/>
          <w:szCs w:val="28"/>
        </w:rPr>
        <w:t>Learning activity: Provide health promotion to factory workers</w:t>
      </w:r>
    </w:p>
    <w:p w:rsidR="00B85E16"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1080"/>
        <w:jc w:val="both"/>
        <w:rPr>
          <w:rFonts w:ascii="Bookman Old Style" w:hAnsi="Bookman Old Style"/>
          <w:sz w:val="28"/>
          <w:szCs w:val="28"/>
        </w:rPr>
      </w:pPr>
    </w:p>
    <w:p w:rsidR="00B85E16" w:rsidRPr="007F5572" w:rsidRDefault="00B85E16" w:rsidP="00B85E16">
      <w:pPr>
        <w:numPr>
          <w:ilvl w:val="0"/>
          <w:numId w:val="22"/>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Herath HMSSD 1990, ‘Occupational health : An Introductory Course for Healthcare Workers’, pp 59-64, 85 – 95and122-130 , Ministry of Health, Colombo, Sri Lanka.</w:t>
      </w:r>
    </w:p>
    <w:p w:rsidR="00B85E16" w:rsidRPr="007F5572" w:rsidRDefault="00B85E16" w:rsidP="00B85E16">
      <w:pPr>
        <w:jc w:val="both"/>
        <w:rPr>
          <w:rFonts w:ascii="Bookman Old Style" w:hAnsi="Bookman Old Style"/>
          <w:sz w:val="28"/>
          <w:szCs w:val="28"/>
        </w:rPr>
      </w:pPr>
    </w:p>
    <w:p w:rsidR="00B85E16" w:rsidRPr="007F5572" w:rsidRDefault="00B85E16" w:rsidP="00B85E16">
      <w:pPr>
        <w:pStyle w:val="ListParagraph"/>
        <w:numPr>
          <w:ilvl w:val="0"/>
          <w:numId w:val="12"/>
        </w:numPr>
        <w:tabs>
          <w:tab w:val="left" w:pos="450"/>
        </w:tabs>
        <w:spacing w:after="0"/>
        <w:ind w:left="720" w:hanging="720"/>
        <w:jc w:val="both"/>
        <w:rPr>
          <w:rFonts w:ascii="Bookman Old Style" w:hAnsi="Bookman Old Style"/>
          <w:b/>
          <w:sz w:val="28"/>
          <w:szCs w:val="28"/>
        </w:rPr>
      </w:pPr>
      <w:r w:rsidRPr="007F5572">
        <w:rPr>
          <w:rFonts w:ascii="Bookman Old Style" w:hAnsi="Bookman Old Style"/>
          <w:b/>
          <w:sz w:val="28"/>
          <w:szCs w:val="28"/>
        </w:rPr>
        <w:t>Visit to the Correctional Centre for Youthful Offenders</w:t>
      </w:r>
    </w:p>
    <w:p w:rsidR="00B85E16" w:rsidRPr="007F5572" w:rsidRDefault="00B85E16" w:rsidP="00B85E16">
      <w:pPr>
        <w:pStyle w:val="ListParagraph"/>
        <w:spacing w:after="0"/>
        <w:ind w:left="0"/>
        <w:jc w:val="both"/>
        <w:rPr>
          <w:rFonts w:ascii="Bookman Old Style" w:hAnsi="Bookman Old Style"/>
          <w:b/>
          <w:bCs/>
          <w:i/>
          <w:iCs/>
          <w:sz w:val="28"/>
          <w:szCs w:val="28"/>
        </w:rPr>
      </w:pP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Describe the organisational structure of the centre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types of inmates and their health problems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service needs of the inmates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services provided to the inmates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Conduct a health promotion programme for the inmates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Critically evaluate the services and suggest methods to improve them</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Demonstrate an understanding of the need for providing special services to target populations </w:t>
      </w:r>
    </w:p>
    <w:p w:rsidR="00B85E16" w:rsidRPr="007F5572" w:rsidRDefault="00B85E16" w:rsidP="00B85E16">
      <w:pPr>
        <w:jc w:val="both"/>
        <w:rPr>
          <w:rFonts w:ascii="Bookman Old Style" w:hAnsi="Bookman Old Style"/>
          <w:b/>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Organisational structure of the centre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Objectives of programmes conducted by the centre</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Legal provisions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Past experiences on the effectiveness of the services provided</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Services provided</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Constraints and limitations of the programme</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Learning activity: Provide health promotion and counselling to inmates of the centre</w:t>
      </w:r>
    </w:p>
    <w:p w:rsidR="00B85E16" w:rsidRPr="007F5572" w:rsidRDefault="00B85E16" w:rsidP="00B85E16">
      <w:pPr>
        <w:jc w:val="both"/>
        <w:rPr>
          <w:rFonts w:ascii="Bookman Old Style" w:hAnsi="Bookman Old Style"/>
          <w:sz w:val="28"/>
          <w:szCs w:val="28"/>
        </w:rPr>
      </w:pPr>
    </w:p>
    <w:p w:rsidR="00B85E16" w:rsidRPr="007F5572" w:rsidRDefault="00B85E16" w:rsidP="00B85E16">
      <w:pPr>
        <w:numPr>
          <w:ilvl w:val="0"/>
          <w:numId w:val="12"/>
        </w:numPr>
        <w:spacing w:after="0"/>
        <w:ind w:left="360"/>
        <w:jc w:val="both"/>
        <w:rPr>
          <w:rFonts w:ascii="Bookman Old Style" w:hAnsi="Bookman Old Style"/>
          <w:b/>
          <w:sz w:val="28"/>
          <w:szCs w:val="28"/>
        </w:rPr>
      </w:pPr>
      <w:r w:rsidRPr="007F5572">
        <w:rPr>
          <w:rFonts w:ascii="Bookman Old Style" w:hAnsi="Bookman Old Style"/>
          <w:b/>
          <w:sz w:val="28"/>
          <w:szCs w:val="28"/>
        </w:rPr>
        <w:t>St Joseph’s School for the Deaf, Ragama</w:t>
      </w:r>
    </w:p>
    <w:p w:rsidR="00B85E16" w:rsidRPr="007F5572" w:rsidRDefault="00B85E16" w:rsidP="00B85E16">
      <w:pPr>
        <w:ind w:left="1800"/>
        <w:jc w:val="both"/>
        <w:rPr>
          <w:rFonts w:ascii="Bookman Old Style" w:hAnsi="Bookman Old Style"/>
          <w:b/>
          <w:bCs/>
          <w:sz w:val="28"/>
          <w:szCs w:val="28"/>
        </w:rPr>
      </w:pP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Describe the organisational structure of the school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services available for children with speech and hearing impairment</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services provided to the children</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special training and equipment required to provide these services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procedure of referring a child with speech and hearing impairment</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Critically evaluate the services provided and suggest methods to improve them</w:t>
      </w:r>
    </w:p>
    <w:p w:rsidR="00B85E16"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Demonstrate an understanding of the need for providing special services to target populations </w:t>
      </w:r>
    </w:p>
    <w:p w:rsidR="00B85E16" w:rsidRDefault="00B85E16" w:rsidP="00B85E16">
      <w:pPr>
        <w:pStyle w:val="ListParagraph"/>
        <w:spacing w:after="0"/>
        <w:jc w:val="both"/>
        <w:rPr>
          <w:rFonts w:ascii="Bookman Old Style" w:hAnsi="Bookman Old Style"/>
          <w:sz w:val="28"/>
          <w:szCs w:val="28"/>
        </w:rPr>
      </w:pPr>
    </w:p>
    <w:p w:rsidR="00E57585" w:rsidRPr="007F5572" w:rsidRDefault="00E57585" w:rsidP="00B85E16">
      <w:pPr>
        <w:pStyle w:val="ListParagraph"/>
        <w:spacing w:after="0"/>
        <w:jc w:val="both"/>
        <w:rPr>
          <w:rFonts w:ascii="Bookman Old Style" w:hAnsi="Bookman Old Style"/>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Content areas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Organisational structure of the school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Objectives of programmes conducted by the school</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Services provided and resource requirements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Referral and follow up</w:t>
      </w:r>
    </w:p>
    <w:p w:rsidR="00B85E16" w:rsidRPr="007F5572" w:rsidRDefault="00B85E16" w:rsidP="00B85E16">
      <w:pPr>
        <w:pStyle w:val="ListParagraph"/>
        <w:numPr>
          <w:ilvl w:val="0"/>
          <w:numId w:val="9"/>
        </w:numPr>
        <w:spacing w:after="0"/>
        <w:jc w:val="both"/>
        <w:rPr>
          <w:rFonts w:ascii="Bookman Old Style" w:hAnsi="Bookman Old Style"/>
          <w:b/>
          <w:sz w:val="28"/>
          <w:szCs w:val="28"/>
        </w:rPr>
      </w:pPr>
      <w:r w:rsidRPr="007F5572">
        <w:rPr>
          <w:rFonts w:ascii="Bookman Old Style" w:hAnsi="Bookman Old Style"/>
          <w:sz w:val="28"/>
          <w:szCs w:val="28"/>
        </w:rPr>
        <w:t>Constraints and limitations of the programme</w:t>
      </w:r>
    </w:p>
    <w:p w:rsidR="00B85E16" w:rsidRDefault="00B85E16" w:rsidP="00B85E16">
      <w:pPr>
        <w:pStyle w:val="ListParagraph"/>
        <w:spacing w:after="0"/>
        <w:ind w:left="360"/>
        <w:jc w:val="both"/>
        <w:rPr>
          <w:rFonts w:ascii="Bookman Old Style" w:hAnsi="Bookman Old Style"/>
          <w:sz w:val="28"/>
          <w:szCs w:val="28"/>
        </w:rPr>
      </w:pPr>
    </w:p>
    <w:p w:rsidR="001C7466" w:rsidRPr="007F5572" w:rsidRDefault="001C7466" w:rsidP="00B85E16">
      <w:pPr>
        <w:pStyle w:val="ListParagraph"/>
        <w:spacing w:after="0"/>
        <w:ind w:left="360"/>
        <w:jc w:val="both"/>
        <w:rPr>
          <w:rFonts w:ascii="Bookman Old Style" w:hAnsi="Bookman Old Style"/>
          <w:sz w:val="28"/>
          <w:szCs w:val="28"/>
        </w:rPr>
      </w:pPr>
    </w:p>
    <w:p w:rsidR="00B85E16" w:rsidRPr="007F5572" w:rsidRDefault="00B85E16" w:rsidP="00B85E16">
      <w:pPr>
        <w:pStyle w:val="ListParagraph"/>
        <w:numPr>
          <w:ilvl w:val="0"/>
          <w:numId w:val="12"/>
        </w:numPr>
        <w:spacing w:after="0"/>
        <w:ind w:left="360"/>
        <w:jc w:val="both"/>
        <w:rPr>
          <w:rFonts w:ascii="Bookman Old Style" w:hAnsi="Bookman Old Style"/>
          <w:b/>
          <w:sz w:val="28"/>
          <w:szCs w:val="28"/>
        </w:rPr>
      </w:pPr>
      <w:r w:rsidRPr="007F5572">
        <w:rPr>
          <w:rFonts w:ascii="Bookman Old Style" w:hAnsi="Bookman Old Style"/>
          <w:b/>
          <w:sz w:val="28"/>
          <w:szCs w:val="28"/>
        </w:rPr>
        <w:t>Infection Control Unit, CNTH, Ragama</w:t>
      </w:r>
    </w:p>
    <w:p w:rsidR="00B85E16" w:rsidRPr="007F5572" w:rsidRDefault="00B85E16" w:rsidP="00B85E16">
      <w:pPr>
        <w:pStyle w:val="ListParagraph"/>
        <w:spacing w:after="0"/>
        <w:ind w:left="0"/>
        <w:jc w:val="both"/>
        <w:rPr>
          <w:rFonts w:ascii="Bookman Old Style" w:hAnsi="Bookman Old Style"/>
          <w:b/>
          <w:bCs/>
          <w:i/>
          <w:iCs/>
          <w:sz w:val="28"/>
          <w:szCs w:val="28"/>
        </w:rPr>
      </w:pPr>
    </w:p>
    <w:p w:rsidR="00B85E16" w:rsidRDefault="00B85E16" w:rsidP="00B85E16">
      <w:pPr>
        <w:jc w:val="both"/>
        <w:rPr>
          <w:rFonts w:ascii="Bookman Old Style" w:hAnsi="Bookman Old Style"/>
          <w:b/>
          <w:sz w:val="28"/>
          <w:szCs w:val="28"/>
        </w:rPr>
      </w:pPr>
      <w:r w:rsidRPr="007F5572">
        <w:rPr>
          <w:rFonts w:ascii="Bookman Old Style" w:hAnsi="Bookman Old Style"/>
          <w:b/>
          <w:sz w:val="28"/>
          <w:szCs w:val="28"/>
        </w:rPr>
        <w:t>Introduction</w:t>
      </w: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role of the infection control unit in the hospital in the notification process and the control of communicable diseases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Describe the role of the infection control unit in preventing hospital acquired infections and training of staff in infectious disease control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role of the infection control unit in health promotion and education</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role of the hospital PHI and infection control nurses in providing primary health care services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notification process in the hospital setting</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procedures of clinical waste disposal</w:t>
      </w:r>
    </w:p>
    <w:p w:rsidR="00B85E16"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Critically evaluate the services provided and suggest methods to improve them</w:t>
      </w:r>
    </w:p>
    <w:p w:rsidR="00B85E16" w:rsidRPr="007F5572" w:rsidRDefault="00B85E16" w:rsidP="00B85E16">
      <w:pPr>
        <w:pStyle w:val="ListParagraph"/>
        <w:spacing w:after="0"/>
        <w:jc w:val="both"/>
        <w:rPr>
          <w:rFonts w:ascii="Bookman Old Style" w:hAnsi="Bookman Old Style"/>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Content areas</w:t>
      </w:r>
    </w:p>
    <w:p w:rsidR="00B85E16" w:rsidRPr="007F5572" w:rsidRDefault="00B85E16" w:rsidP="00B85E16">
      <w:pPr>
        <w:pStyle w:val="ListParagraph"/>
        <w:numPr>
          <w:ilvl w:val="0"/>
          <w:numId w:val="10"/>
        </w:numPr>
        <w:spacing w:after="0"/>
        <w:ind w:hanging="398"/>
        <w:jc w:val="both"/>
        <w:rPr>
          <w:rFonts w:ascii="Bookman Old Style" w:hAnsi="Bookman Old Style"/>
          <w:sz w:val="28"/>
          <w:szCs w:val="28"/>
        </w:rPr>
      </w:pPr>
      <w:r w:rsidRPr="007F5572">
        <w:rPr>
          <w:rFonts w:ascii="Bookman Old Style" w:hAnsi="Bookman Old Style"/>
          <w:sz w:val="28"/>
          <w:szCs w:val="28"/>
        </w:rPr>
        <w:t>Organisational structure of the Infection Control Unit in the hospital</w:t>
      </w:r>
    </w:p>
    <w:p w:rsidR="00B85E16" w:rsidRPr="007F5572" w:rsidRDefault="00B85E16" w:rsidP="00B85E16">
      <w:pPr>
        <w:pStyle w:val="ListParagraph"/>
        <w:numPr>
          <w:ilvl w:val="0"/>
          <w:numId w:val="10"/>
        </w:numPr>
        <w:spacing w:after="0"/>
        <w:ind w:hanging="398"/>
        <w:jc w:val="both"/>
        <w:rPr>
          <w:rFonts w:ascii="Bookman Old Style" w:hAnsi="Bookman Old Style"/>
          <w:sz w:val="28"/>
          <w:szCs w:val="28"/>
        </w:rPr>
      </w:pPr>
      <w:r w:rsidRPr="007F5572">
        <w:rPr>
          <w:rFonts w:ascii="Bookman Old Style" w:hAnsi="Bookman Old Style"/>
          <w:sz w:val="28"/>
          <w:szCs w:val="28"/>
        </w:rPr>
        <w:t>Duties of staff of the infection control unit</w:t>
      </w:r>
    </w:p>
    <w:p w:rsidR="00B85E16" w:rsidRPr="007F5572" w:rsidRDefault="00B85E16" w:rsidP="00B85E16">
      <w:pPr>
        <w:pStyle w:val="ListParagraph"/>
        <w:numPr>
          <w:ilvl w:val="0"/>
          <w:numId w:val="10"/>
        </w:numPr>
        <w:spacing w:after="0"/>
        <w:ind w:hanging="398"/>
        <w:jc w:val="both"/>
        <w:rPr>
          <w:rFonts w:ascii="Bookman Old Style" w:hAnsi="Bookman Old Style"/>
          <w:sz w:val="28"/>
          <w:szCs w:val="28"/>
        </w:rPr>
      </w:pPr>
      <w:r w:rsidRPr="007F5572">
        <w:rPr>
          <w:rFonts w:ascii="Bookman Old Style" w:hAnsi="Bookman Old Style"/>
          <w:sz w:val="28"/>
          <w:szCs w:val="28"/>
        </w:rPr>
        <w:t>Services provided by the infection control unit</w:t>
      </w:r>
    </w:p>
    <w:p w:rsidR="00B85E16" w:rsidRPr="007F5572" w:rsidRDefault="00B85E16" w:rsidP="00B85E16">
      <w:pPr>
        <w:pStyle w:val="ListParagraph"/>
        <w:numPr>
          <w:ilvl w:val="0"/>
          <w:numId w:val="10"/>
        </w:numPr>
        <w:spacing w:after="0"/>
        <w:ind w:hanging="398"/>
        <w:jc w:val="both"/>
        <w:rPr>
          <w:rFonts w:ascii="Bookman Old Style" w:hAnsi="Bookman Old Style"/>
          <w:sz w:val="28"/>
          <w:szCs w:val="28"/>
        </w:rPr>
      </w:pPr>
      <w:r w:rsidRPr="007F5572">
        <w:rPr>
          <w:rFonts w:ascii="Bookman Old Style" w:hAnsi="Bookman Old Style"/>
          <w:sz w:val="28"/>
          <w:szCs w:val="28"/>
        </w:rPr>
        <w:t>Notification process in the hospital</w:t>
      </w:r>
    </w:p>
    <w:p w:rsidR="00B85E16" w:rsidRPr="007F5572" w:rsidRDefault="00B85E16" w:rsidP="00B85E16">
      <w:pPr>
        <w:pStyle w:val="ListParagraph"/>
        <w:numPr>
          <w:ilvl w:val="0"/>
          <w:numId w:val="10"/>
        </w:numPr>
        <w:spacing w:after="0"/>
        <w:ind w:hanging="398"/>
        <w:jc w:val="both"/>
        <w:rPr>
          <w:rFonts w:ascii="Bookman Old Style" w:hAnsi="Bookman Old Style"/>
          <w:sz w:val="28"/>
          <w:szCs w:val="28"/>
        </w:rPr>
      </w:pPr>
      <w:r w:rsidRPr="007F5572">
        <w:rPr>
          <w:rFonts w:ascii="Bookman Old Style" w:hAnsi="Bookman Old Style"/>
          <w:sz w:val="28"/>
          <w:szCs w:val="28"/>
        </w:rPr>
        <w:t>Clinical waste disposal</w:t>
      </w:r>
    </w:p>
    <w:p w:rsidR="00B85E16" w:rsidRPr="007F5572" w:rsidRDefault="00B85E16" w:rsidP="00B85E16">
      <w:pPr>
        <w:pStyle w:val="ListParagraph"/>
        <w:numPr>
          <w:ilvl w:val="0"/>
          <w:numId w:val="10"/>
        </w:numPr>
        <w:spacing w:after="0"/>
        <w:ind w:hanging="398"/>
        <w:jc w:val="both"/>
        <w:rPr>
          <w:rFonts w:ascii="Bookman Old Style" w:hAnsi="Bookman Old Style"/>
          <w:sz w:val="28"/>
          <w:szCs w:val="28"/>
        </w:rPr>
      </w:pPr>
      <w:r w:rsidRPr="007F5572">
        <w:rPr>
          <w:rFonts w:ascii="Bookman Old Style" w:hAnsi="Bookman Old Style"/>
          <w:sz w:val="28"/>
          <w:szCs w:val="28"/>
        </w:rPr>
        <w:t>Control of hospital acquired infections and infectious diseases in the hospital</w:t>
      </w:r>
    </w:p>
    <w:p w:rsidR="00B85E16" w:rsidRPr="007F5572" w:rsidRDefault="00B85E16" w:rsidP="00B85E16">
      <w:pPr>
        <w:pStyle w:val="ListParagraph"/>
        <w:numPr>
          <w:ilvl w:val="0"/>
          <w:numId w:val="10"/>
        </w:numPr>
        <w:spacing w:after="0"/>
        <w:ind w:hanging="398"/>
        <w:jc w:val="both"/>
        <w:rPr>
          <w:rFonts w:ascii="Bookman Old Style" w:hAnsi="Bookman Old Style"/>
          <w:sz w:val="28"/>
          <w:szCs w:val="28"/>
        </w:rPr>
      </w:pPr>
      <w:r w:rsidRPr="007F5572">
        <w:rPr>
          <w:rFonts w:ascii="Bookman Old Style" w:hAnsi="Bookman Old Style"/>
          <w:sz w:val="28"/>
          <w:szCs w:val="28"/>
        </w:rPr>
        <w:t>Training of personnel in infectious disease control</w:t>
      </w:r>
    </w:p>
    <w:p w:rsidR="00B85E16" w:rsidRDefault="00B85E16" w:rsidP="00B85E16">
      <w:pPr>
        <w:pStyle w:val="ListParagraph"/>
        <w:spacing w:after="0"/>
        <w:ind w:left="0"/>
        <w:jc w:val="both"/>
        <w:rPr>
          <w:rFonts w:ascii="Bookman Old Style" w:hAnsi="Bookman Old Style"/>
          <w:sz w:val="28"/>
          <w:szCs w:val="28"/>
        </w:rPr>
      </w:pPr>
    </w:p>
    <w:p w:rsidR="001C7466" w:rsidRPr="007F5572" w:rsidRDefault="001C7466" w:rsidP="00B85E16">
      <w:pPr>
        <w:pStyle w:val="ListParagraph"/>
        <w:spacing w:after="0"/>
        <w:ind w:left="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numPr>
          <w:ilvl w:val="0"/>
          <w:numId w:val="21"/>
        </w:numPr>
        <w:spacing w:after="0"/>
        <w:jc w:val="both"/>
        <w:rPr>
          <w:rFonts w:ascii="Bookman Old Style" w:hAnsi="Bookman Old Style"/>
          <w:sz w:val="28"/>
          <w:szCs w:val="28"/>
        </w:rPr>
      </w:pPr>
      <w:r w:rsidRPr="007F5572">
        <w:rPr>
          <w:rFonts w:ascii="Bookman Old Style" w:hAnsi="Bookman Old Style"/>
          <w:sz w:val="28"/>
          <w:szCs w:val="28"/>
        </w:rPr>
        <w:t xml:space="preserve">Hospital Infection Control Manual,  Sri Lanka College of Microbiologists, 2005. </w:t>
      </w:r>
    </w:p>
    <w:p w:rsidR="00B85E16"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numPr>
          <w:ilvl w:val="0"/>
          <w:numId w:val="12"/>
        </w:numPr>
        <w:spacing w:after="0"/>
        <w:ind w:left="360"/>
        <w:jc w:val="both"/>
        <w:rPr>
          <w:rFonts w:ascii="Bookman Old Style" w:hAnsi="Bookman Old Style"/>
          <w:b/>
          <w:sz w:val="28"/>
          <w:szCs w:val="28"/>
        </w:rPr>
      </w:pPr>
      <w:r w:rsidRPr="007F5572">
        <w:rPr>
          <w:rFonts w:ascii="Bookman Old Style" w:hAnsi="Bookman Old Style"/>
          <w:b/>
          <w:sz w:val="28"/>
          <w:szCs w:val="28"/>
        </w:rPr>
        <w:t>Water Treatment Plant and Sewage Treatment Plant, Raddolugama</w:t>
      </w:r>
    </w:p>
    <w:p w:rsidR="00B85E16" w:rsidRPr="007F5572" w:rsidRDefault="00B85E16" w:rsidP="00B85E16">
      <w:pPr>
        <w:jc w:val="both"/>
        <w:rPr>
          <w:rFonts w:ascii="Bookman Old Style" w:hAnsi="Bookman Old Style"/>
          <w:b/>
          <w:bCs/>
          <w:sz w:val="28"/>
          <w:szCs w:val="28"/>
        </w:rPr>
      </w:pP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At the end of the visit, the student will be expected to: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importance of provision of safe water</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Describe the importance of hygienic sewage disposal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process of water treatment</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process of sewage treatment</w:t>
      </w:r>
    </w:p>
    <w:p w:rsidR="00B85E16" w:rsidRDefault="00B85E16" w:rsidP="00B85E16">
      <w:pPr>
        <w:jc w:val="both"/>
        <w:rPr>
          <w:rFonts w:ascii="Bookman Old Style" w:hAnsi="Bookman Old Style"/>
          <w:b/>
          <w:bCs/>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Content areas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Household waste</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Safe water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Water treatment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Sewage treatment</w:t>
      </w:r>
    </w:p>
    <w:p w:rsidR="00B85E16" w:rsidRDefault="00B85E16" w:rsidP="00B85E16">
      <w:pPr>
        <w:pStyle w:val="ListParagraph"/>
        <w:spacing w:after="0"/>
        <w:ind w:left="360"/>
        <w:jc w:val="both"/>
        <w:rPr>
          <w:rFonts w:ascii="Bookman Old Style" w:hAnsi="Bookman Old Style"/>
          <w:sz w:val="28"/>
          <w:szCs w:val="28"/>
        </w:rPr>
      </w:pPr>
    </w:p>
    <w:p w:rsidR="00CB6B23" w:rsidRDefault="00CB6B23" w:rsidP="00B85E16">
      <w:pPr>
        <w:pStyle w:val="ListParagraph"/>
        <w:spacing w:after="0"/>
        <w:ind w:left="360"/>
        <w:jc w:val="both"/>
        <w:rPr>
          <w:rFonts w:ascii="Bookman Old Style" w:hAnsi="Bookman Old Style"/>
          <w:sz w:val="28"/>
          <w:szCs w:val="28"/>
        </w:rPr>
      </w:pPr>
    </w:p>
    <w:p w:rsidR="00CB6B23" w:rsidRDefault="00CB6B23" w:rsidP="00B85E16">
      <w:pPr>
        <w:pStyle w:val="ListParagraph"/>
        <w:spacing w:after="0"/>
        <w:ind w:left="360"/>
        <w:jc w:val="both"/>
        <w:rPr>
          <w:rFonts w:ascii="Bookman Old Style" w:hAnsi="Bookman Old Style"/>
          <w:sz w:val="28"/>
          <w:szCs w:val="28"/>
        </w:rPr>
      </w:pPr>
    </w:p>
    <w:p w:rsidR="00CB6B23" w:rsidRPr="007F5572" w:rsidRDefault="00CB6B23" w:rsidP="00B85E16">
      <w:pPr>
        <w:pStyle w:val="ListParagraph"/>
        <w:spacing w:after="0"/>
        <w:ind w:left="36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ind w:left="360"/>
        <w:jc w:val="both"/>
        <w:rPr>
          <w:rFonts w:ascii="Bookman Old Style" w:hAnsi="Bookman Old Style"/>
          <w:sz w:val="28"/>
          <w:szCs w:val="28"/>
        </w:rPr>
      </w:pPr>
    </w:p>
    <w:p w:rsidR="00B85E16" w:rsidRPr="007F5572" w:rsidRDefault="00B85E16" w:rsidP="00B85E16">
      <w:pPr>
        <w:numPr>
          <w:ilvl w:val="0"/>
          <w:numId w:val="13"/>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Park, K 2007, ‘Environment and Health: Modern Sewage Treatment’, in Park’s Text Book of Preventive and Social Medicine pp. 618- 620, Banarsidas Bhanot Publishers, Jabalpur, India.</w:t>
      </w:r>
    </w:p>
    <w:p w:rsidR="00B85E16" w:rsidRPr="007F5572" w:rsidRDefault="00B85E16" w:rsidP="00B85E16">
      <w:pPr>
        <w:numPr>
          <w:ilvl w:val="0"/>
          <w:numId w:val="13"/>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Park, K 2007, ‘Environment and Health: Water Purification’, in Park’s Text Book of Preventive and Social Medicine pp. 572- 588, Banarsidas Bhanot Publishers, Jabalpur, India.</w:t>
      </w:r>
    </w:p>
    <w:p w:rsidR="00B85E16" w:rsidRPr="007F5572" w:rsidRDefault="00B85E16" w:rsidP="00B85E16">
      <w:pPr>
        <w:numPr>
          <w:ilvl w:val="0"/>
          <w:numId w:val="13"/>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Herath HMSSD 1990, ‘Occupational health : An Introductory Course for Healthcare Workers’, pp 96- 107, , Ministry of Health, Colombo, Sri Lanka.</w:t>
      </w:r>
    </w:p>
    <w:p w:rsidR="00B85E16" w:rsidRDefault="00B85E16" w:rsidP="00B85E16">
      <w:pPr>
        <w:pStyle w:val="ListParagraph"/>
        <w:spacing w:after="0"/>
        <w:ind w:left="0"/>
        <w:jc w:val="both"/>
        <w:rPr>
          <w:rFonts w:ascii="Bookman Old Style" w:hAnsi="Bookman Old Style"/>
          <w:sz w:val="28"/>
          <w:szCs w:val="28"/>
        </w:rPr>
      </w:pPr>
    </w:p>
    <w:p w:rsidR="00B85E16" w:rsidRPr="007F5572" w:rsidRDefault="00B85E16" w:rsidP="00B85E16">
      <w:pPr>
        <w:pStyle w:val="ListParagraph"/>
        <w:spacing w:after="0"/>
        <w:ind w:left="0"/>
        <w:jc w:val="both"/>
        <w:rPr>
          <w:rFonts w:ascii="Bookman Old Style" w:hAnsi="Bookman Old Style"/>
          <w:sz w:val="28"/>
          <w:szCs w:val="28"/>
        </w:rPr>
      </w:pPr>
    </w:p>
    <w:p w:rsidR="00E57585" w:rsidRDefault="00B85E16" w:rsidP="00B85E16">
      <w:pPr>
        <w:jc w:val="both"/>
        <w:rPr>
          <w:rFonts w:ascii="Bookman Old Style" w:hAnsi="Bookman Old Style"/>
          <w:b/>
          <w:bCs/>
          <w:sz w:val="28"/>
          <w:szCs w:val="28"/>
        </w:rPr>
      </w:pPr>
      <w:r w:rsidRPr="007F5572">
        <w:rPr>
          <w:rFonts w:ascii="Bookman Old Style" w:hAnsi="Bookman Old Style"/>
          <w:b/>
          <w:bCs/>
          <w:sz w:val="28"/>
          <w:szCs w:val="28"/>
        </w:rPr>
        <w:t>16. Community Dental Services</w:t>
      </w:r>
    </w:p>
    <w:p w:rsidR="00B85E16" w:rsidRPr="007F5572" w:rsidRDefault="00B85E16" w:rsidP="00B85E16">
      <w:pPr>
        <w:jc w:val="both"/>
        <w:rPr>
          <w:rFonts w:ascii="Bookman Old Style" w:hAnsi="Bookman Old Style"/>
          <w:b/>
          <w:bCs/>
          <w:sz w:val="28"/>
          <w:szCs w:val="28"/>
        </w:rPr>
      </w:pPr>
      <w:r w:rsidRPr="007F5572">
        <w:rPr>
          <w:rFonts w:ascii="Bookman Old Style" w:hAnsi="Bookman Old Style"/>
          <w:b/>
          <w:bCs/>
          <w:sz w:val="28"/>
          <w:szCs w:val="28"/>
        </w:rPr>
        <w:t xml:space="preserve"> </w:t>
      </w: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Learning outcomes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At the end of the visit, the student will be expected to:</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Describe the oral health services with special reference to community services provided in Sri Lanka.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Describe the common dental problems their risk factors and preventive strategies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Discuss constraints and limitations of the services</w:t>
      </w:r>
    </w:p>
    <w:p w:rsidR="00B85E16" w:rsidRPr="007F5572" w:rsidRDefault="00B85E16" w:rsidP="00B85E16">
      <w:pPr>
        <w:jc w:val="both"/>
        <w:rPr>
          <w:rFonts w:ascii="Bookman Old Style" w:hAnsi="Bookman Old Style"/>
          <w:sz w:val="28"/>
          <w:szCs w:val="28"/>
        </w:rPr>
      </w:pPr>
    </w:p>
    <w:p w:rsidR="00B85E16" w:rsidRDefault="00B85E16" w:rsidP="00B85E16">
      <w:pPr>
        <w:jc w:val="both"/>
        <w:rPr>
          <w:rFonts w:ascii="Bookman Old Style" w:hAnsi="Bookman Old Style"/>
          <w:b/>
          <w:bCs/>
          <w:sz w:val="28"/>
          <w:szCs w:val="28"/>
        </w:rPr>
      </w:pPr>
      <w:r w:rsidRPr="007F5572">
        <w:rPr>
          <w:rFonts w:ascii="Bookman Old Style" w:hAnsi="Bookman Old Style"/>
          <w:b/>
          <w:bCs/>
          <w:sz w:val="28"/>
          <w:szCs w:val="28"/>
        </w:rPr>
        <w:t>Content areas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Curative dental care services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Preventive dental care services </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Common dental diseases and  risk factors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Prevention of dental diseases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Dental referral system</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Constraints and limitations of the services</w:t>
      </w:r>
    </w:p>
    <w:p w:rsidR="00B85E16" w:rsidRPr="007F5572" w:rsidRDefault="00B85E16" w:rsidP="00B85E16">
      <w:pPr>
        <w:pStyle w:val="ListParagraph"/>
        <w:numPr>
          <w:ilvl w:val="0"/>
          <w:numId w:val="9"/>
        </w:numPr>
        <w:spacing w:after="0"/>
        <w:jc w:val="both"/>
        <w:rPr>
          <w:rFonts w:ascii="Bookman Old Style" w:hAnsi="Bookman Old Style"/>
          <w:sz w:val="28"/>
          <w:szCs w:val="28"/>
        </w:rPr>
      </w:pPr>
      <w:r w:rsidRPr="007F5572">
        <w:rPr>
          <w:rFonts w:ascii="Bookman Old Style" w:hAnsi="Bookman Old Style"/>
          <w:sz w:val="28"/>
          <w:szCs w:val="28"/>
        </w:rPr>
        <w:t xml:space="preserve">Duties of Regional Dental Surgeon, School Dental Therapist and Community Dental Surgeon. </w:t>
      </w:r>
    </w:p>
    <w:p w:rsidR="00B85E16" w:rsidRDefault="00B85E16" w:rsidP="00B85E16">
      <w:pPr>
        <w:pStyle w:val="ListParagraph"/>
        <w:spacing w:after="0"/>
        <w:jc w:val="both"/>
        <w:rPr>
          <w:rFonts w:ascii="Bookman Old Style" w:hAnsi="Bookman Old Style"/>
          <w:sz w:val="28"/>
          <w:szCs w:val="28"/>
        </w:rPr>
      </w:pPr>
    </w:p>
    <w:p w:rsidR="00B85E16" w:rsidRPr="007F5572" w:rsidRDefault="00B85E16" w:rsidP="00B85E16">
      <w:pPr>
        <w:ind w:left="360"/>
        <w:jc w:val="both"/>
        <w:rPr>
          <w:rFonts w:ascii="Bookman Old Style" w:hAnsi="Bookman Old Style"/>
          <w:bCs/>
          <w:sz w:val="28"/>
          <w:szCs w:val="28"/>
        </w:rPr>
      </w:pPr>
      <w:r w:rsidRPr="007F5572">
        <w:rPr>
          <w:rFonts w:ascii="Bookman Old Style" w:hAnsi="Bookman Old Style"/>
          <w:bCs/>
          <w:sz w:val="28"/>
          <w:szCs w:val="28"/>
        </w:rPr>
        <w:t>RECOMMENDED READING MATERIAL</w:t>
      </w:r>
    </w:p>
    <w:p w:rsidR="00B85E16" w:rsidRPr="007F5572" w:rsidRDefault="00B85E16" w:rsidP="00B85E16">
      <w:pPr>
        <w:pStyle w:val="ListParagraph"/>
        <w:spacing w:after="0"/>
        <w:jc w:val="both"/>
        <w:rPr>
          <w:rFonts w:ascii="Bookman Old Style" w:hAnsi="Bookman Old Style"/>
          <w:sz w:val="28"/>
          <w:szCs w:val="28"/>
        </w:rPr>
      </w:pPr>
    </w:p>
    <w:p w:rsidR="00B85E16" w:rsidRPr="007F5572" w:rsidRDefault="00B85E16" w:rsidP="00B85E16">
      <w:pPr>
        <w:numPr>
          <w:ilvl w:val="0"/>
          <w:numId w:val="26"/>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 xml:space="preserve">Department of Health Services Sri Lanka, 2007, ‘Dental Health Services’, in Annual Health Bulletin, Medical Statistical Unit, Department of Health Services, Sri Lanka. Pp. 32-34.  </w:t>
      </w:r>
    </w:p>
    <w:p w:rsidR="00B85E16" w:rsidRPr="007F5572" w:rsidRDefault="00B85E16" w:rsidP="00B85E16">
      <w:pPr>
        <w:autoSpaceDE w:val="0"/>
        <w:autoSpaceDN w:val="0"/>
        <w:adjustRightInd w:val="0"/>
        <w:ind w:left="720"/>
        <w:jc w:val="both"/>
        <w:rPr>
          <w:rFonts w:ascii="Bookman Old Style" w:hAnsi="Bookman Old Style" w:cs="ArialMT"/>
          <w:sz w:val="28"/>
          <w:szCs w:val="28"/>
        </w:rPr>
      </w:pPr>
    </w:p>
    <w:p w:rsidR="00B85E16" w:rsidRPr="007F5572" w:rsidRDefault="00B85E16" w:rsidP="00B85E16">
      <w:pPr>
        <w:numPr>
          <w:ilvl w:val="0"/>
          <w:numId w:val="20"/>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Park, K 2007, ‘Communication for Health Education’, in Park’s Text Book of Preventive and Social Medicine pp. 706- 720, Banarsidas Bhanot Publishers, Jabalpur, India</w:t>
      </w:r>
    </w:p>
    <w:p w:rsidR="00B85E16" w:rsidRPr="007F5572" w:rsidRDefault="00B85E16" w:rsidP="00B85E16">
      <w:pPr>
        <w:numPr>
          <w:ilvl w:val="0"/>
          <w:numId w:val="20"/>
        </w:numPr>
        <w:autoSpaceDE w:val="0"/>
        <w:autoSpaceDN w:val="0"/>
        <w:adjustRightInd w:val="0"/>
        <w:spacing w:after="0"/>
        <w:jc w:val="both"/>
        <w:rPr>
          <w:rFonts w:ascii="Bookman Old Style" w:hAnsi="Bookman Old Style" w:cs="ArialMT"/>
          <w:sz w:val="28"/>
          <w:szCs w:val="28"/>
        </w:rPr>
      </w:pPr>
      <w:r w:rsidRPr="007F5572">
        <w:rPr>
          <w:rFonts w:ascii="Bookman Old Style" w:hAnsi="Bookman Old Style" w:cs="ArialMT"/>
          <w:sz w:val="28"/>
          <w:szCs w:val="28"/>
        </w:rPr>
        <w:t>http://www.healthedu.gov.lk – Official website of Health Education Bureau, Sri Lanka.</w:t>
      </w:r>
    </w:p>
    <w:p w:rsidR="00B85E16" w:rsidRPr="007F5572" w:rsidRDefault="00B85E16" w:rsidP="00B85E16">
      <w:pPr>
        <w:jc w:val="both"/>
        <w:rPr>
          <w:rFonts w:ascii="Bookman Old Style" w:hAnsi="Bookman Old Style"/>
          <w:sz w:val="28"/>
          <w:szCs w:val="28"/>
        </w:rPr>
      </w:pPr>
    </w:p>
    <w:p w:rsidR="00B85E16" w:rsidRPr="007F5572" w:rsidRDefault="00B85E16" w:rsidP="00B85E16">
      <w:pPr>
        <w:jc w:val="both"/>
        <w:rPr>
          <w:rFonts w:ascii="Bookman Old Style" w:hAnsi="Bookman Old Style"/>
          <w:sz w:val="28"/>
          <w:szCs w:val="28"/>
          <w:u w:val="single"/>
        </w:rPr>
      </w:pPr>
      <w:r w:rsidRPr="007F5572">
        <w:rPr>
          <w:rFonts w:ascii="Bookman Old Style" w:hAnsi="Bookman Old Style"/>
          <w:sz w:val="28"/>
          <w:szCs w:val="28"/>
          <w:u w:val="single"/>
        </w:rPr>
        <w:t>Seminars</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 xml:space="preserve">Two seminars will be conducted in the last week of the appointment to discuss the content covered during the clerkship and to clarify issues. Each seminar will consist of student presentations on topics given during the first week of the clerkship appointment. 2-3 students are expected to present each topic. Students are expected to get advice from academic staff members on the content of their presentations. </w:t>
      </w:r>
    </w:p>
    <w:p w:rsidR="00B85E16" w:rsidRPr="007F5572" w:rsidRDefault="00B85E16" w:rsidP="00B85E16">
      <w:pPr>
        <w:jc w:val="both"/>
        <w:rPr>
          <w:rFonts w:ascii="Bookman Old Style" w:hAnsi="Bookman Old Style"/>
          <w:sz w:val="28"/>
          <w:szCs w:val="28"/>
          <w:u w:val="single"/>
        </w:rPr>
      </w:pPr>
      <w:r w:rsidRPr="007F5572">
        <w:rPr>
          <w:rFonts w:ascii="Bookman Old Style" w:hAnsi="Bookman Old Style"/>
          <w:sz w:val="28"/>
          <w:szCs w:val="28"/>
          <w:u w:val="single"/>
        </w:rPr>
        <w:t>Attendance</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80% attendance is compulsory for the field visits of the clerkship appointment. 100% attendance is compulsory for clerkship seminars. Students who fail to meet these requirements will not be eligible to sit the continuous assessment of the clerkship</w:t>
      </w:r>
    </w:p>
    <w:p w:rsidR="00B85E16" w:rsidRPr="007F5572" w:rsidRDefault="00B85E16" w:rsidP="00B85E16">
      <w:pPr>
        <w:jc w:val="both"/>
        <w:rPr>
          <w:rFonts w:ascii="Bookman Old Style" w:hAnsi="Bookman Old Style"/>
          <w:sz w:val="28"/>
          <w:szCs w:val="28"/>
          <w:u w:val="single"/>
        </w:rPr>
      </w:pPr>
      <w:r w:rsidRPr="007F5572">
        <w:rPr>
          <w:rFonts w:ascii="Bookman Old Style" w:hAnsi="Bookman Old Style"/>
          <w:sz w:val="28"/>
          <w:szCs w:val="28"/>
          <w:u w:val="single"/>
        </w:rPr>
        <w:t>Continuous Assessment</w:t>
      </w:r>
    </w:p>
    <w:p w:rsidR="00B85E16" w:rsidRPr="007F5572" w:rsidRDefault="00B85E16" w:rsidP="00B85E16">
      <w:pPr>
        <w:jc w:val="both"/>
        <w:rPr>
          <w:rFonts w:ascii="Bookman Old Style" w:hAnsi="Bookman Old Style"/>
          <w:sz w:val="28"/>
          <w:szCs w:val="28"/>
        </w:rPr>
      </w:pPr>
      <w:r w:rsidRPr="007F5572">
        <w:rPr>
          <w:rFonts w:ascii="Bookman Old Style" w:hAnsi="Bookman Old Style"/>
          <w:sz w:val="28"/>
          <w:szCs w:val="28"/>
        </w:rPr>
        <w:t>This assessment will consist of ten structured essay questions covering the appointment. The total mark obtained from this continuous assessment will contribute to 10% of the total marks of Unit 6.</w:t>
      </w:r>
    </w:p>
    <w:p w:rsidR="00AE3619" w:rsidRDefault="00AE3619"/>
    <w:sectPr w:rsidR="00AE3619" w:rsidSect="001C7466">
      <w:footerReference w:type="default" r:id="rId7"/>
      <w:pgSz w:w="11909" w:h="16834" w:code="9"/>
      <w:pgMar w:top="1008" w:right="25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374" w:rsidRDefault="00B04374" w:rsidP="00CB6B23">
      <w:pPr>
        <w:spacing w:after="0" w:line="240" w:lineRule="auto"/>
      </w:pPr>
      <w:r>
        <w:separator/>
      </w:r>
    </w:p>
  </w:endnote>
  <w:endnote w:type="continuationSeparator" w:id="1">
    <w:p w:rsidR="00B04374" w:rsidRDefault="00B04374" w:rsidP="00CB6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490"/>
      <w:docPartObj>
        <w:docPartGallery w:val="Page Numbers (Bottom of Page)"/>
        <w:docPartUnique/>
      </w:docPartObj>
    </w:sdtPr>
    <w:sdtContent>
      <w:p w:rsidR="00CB6B23" w:rsidRDefault="00CB6B23">
        <w:pPr>
          <w:pStyle w:val="Footer"/>
          <w:jc w:val="right"/>
        </w:pPr>
        <w:fldSimple w:instr=" PAGE   \* MERGEFORMAT ">
          <w:r w:rsidR="00B04374">
            <w:rPr>
              <w:noProof/>
            </w:rPr>
            <w:t>1</w:t>
          </w:r>
        </w:fldSimple>
      </w:p>
    </w:sdtContent>
  </w:sdt>
  <w:p w:rsidR="00CB6B23" w:rsidRDefault="00CB6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374" w:rsidRDefault="00B04374" w:rsidP="00CB6B23">
      <w:pPr>
        <w:spacing w:after="0" w:line="240" w:lineRule="auto"/>
      </w:pPr>
      <w:r>
        <w:separator/>
      </w:r>
    </w:p>
  </w:footnote>
  <w:footnote w:type="continuationSeparator" w:id="1">
    <w:p w:rsidR="00B04374" w:rsidRDefault="00B04374" w:rsidP="00CB6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849"/>
    <w:multiLevelType w:val="hybridMultilevel"/>
    <w:tmpl w:val="73F8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6044C"/>
    <w:multiLevelType w:val="hybridMultilevel"/>
    <w:tmpl w:val="275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6107"/>
    <w:multiLevelType w:val="hybridMultilevel"/>
    <w:tmpl w:val="D51E9B48"/>
    <w:lvl w:ilvl="0" w:tplc="F130896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9B0262D"/>
    <w:multiLevelType w:val="hybridMultilevel"/>
    <w:tmpl w:val="446400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D36B2"/>
    <w:multiLevelType w:val="hybridMultilevel"/>
    <w:tmpl w:val="0E705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23B47"/>
    <w:multiLevelType w:val="hybridMultilevel"/>
    <w:tmpl w:val="CA248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36F2D"/>
    <w:multiLevelType w:val="hybridMultilevel"/>
    <w:tmpl w:val="B2502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234B3"/>
    <w:multiLevelType w:val="hybridMultilevel"/>
    <w:tmpl w:val="F1B41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3377C"/>
    <w:multiLevelType w:val="hybridMultilevel"/>
    <w:tmpl w:val="969A0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066486"/>
    <w:multiLevelType w:val="hybridMultilevel"/>
    <w:tmpl w:val="21A41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7587D"/>
    <w:multiLevelType w:val="hybridMultilevel"/>
    <w:tmpl w:val="CAA82424"/>
    <w:lvl w:ilvl="0" w:tplc="D1E27482">
      <w:start w:val="9"/>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E783834"/>
    <w:multiLevelType w:val="hybridMultilevel"/>
    <w:tmpl w:val="D7242C2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11714"/>
    <w:multiLevelType w:val="hybridMultilevel"/>
    <w:tmpl w:val="0D34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475E5"/>
    <w:multiLevelType w:val="hybridMultilevel"/>
    <w:tmpl w:val="420631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4F831875"/>
    <w:multiLevelType w:val="hybridMultilevel"/>
    <w:tmpl w:val="F454F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287F6C"/>
    <w:multiLevelType w:val="hybridMultilevel"/>
    <w:tmpl w:val="5BE4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DA1408"/>
    <w:multiLevelType w:val="hybridMultilevel"/>
    <w:tmpl w:val="F97CA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71F9F"/>
    <w:multiLevelType w:val="hybridMultilevel"/>
    <w:tmpl w:val="7DEE88B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D2219E"/>
    <w:multiLevelType w:val="hybridMultilevel"/>
    <w:tmpl w:val="D40C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B71F6E"/>
    <w:multiLevelType w:val="hybridMultilevel"/>
    <w:tmpl w:val="E5989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73696"/>
    <w:multiLevelType w:val="hybridMultilevel"/>
    <w:tmpl w:val="9364E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C23C7"/>
    <w:multiLevelType w:val="hybridMultilevel"/>
    <w:tmpl w:val="913C5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111EA4"/>
    <w:multiLevelType w:val="hybridMultilevel"/>
    <w:tmpl w:val="4A144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97082"/>
    <w:multiLevelType w:val="hybridMultilevel"/>
    <w:tmpl w:val="1C3A6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0F5419"/>
    <w:multiLevelType w:val="hybridMultilevel"/>
    <w:tmpl w:val="6E367FB0"/>
    <w:lvl w:ilvl="0" w:tplc="0809000F">
      <w:start w:val="1"/>
      <w:numFmt w:val="decimal"/>
      <w:lvlText w:val="%1."/>
      <w:lvlJc w:val="left"/>
      <w:pPr>
        <w:ind w:left="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280902"/>
    <w:multiLevelType w:val="hybridMultilevel"/>
    <w:tmpl w:val="92C4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5"/>
  </w:num>
  <w:num w:numId="4">
    <w:abstractNumId w:val="0"/>
  </w:num>
  <w:num w:numId="5">
    <w:abstractNumId w:val="18"/>
  </w:num>
  <w:num w:numId="6">
    <w:abstractNumId w:val="8"/>
  </w:num>
  <w:num w:numId="7">
    <w:abstractNumId w:val="23"/>
  </w:num>
  <w:num w:numId="8">
    <w:abstractNumId w:val="25"/>
  </w:num>
  <w:num w:numId="9">
    <w:abstractNumId w:val="1"/>
  </w:num>
  <w:num w:numId="10">
    <w:abstractNumId w:val="13"/>
  </w:num>
  <w:num w:numId="11">
    <w:abstractNumId w:val="2"/>
  </w:num>
  <w:num w:numId="12">
    <w:abstractNumId w:val="10"/>
  </w:num>
  <w:num w:numId="13">
    <w:abstractNumId w:val="19"/>
  </w:num>
  <w:num w:numId="14">
    <w:abstractNumId w:val="7"/>
  </w:num>
  <w:num w:numId="15">
    <w:abstractNumId w:val="3"/>
  </w:num>
  <w:num w:numId="16">
    <w:abstractNumId w:val="20"/>
  </w:num>
  <w:num w:numId="17">
    <w:abstractNumId w:val="9"/>
  </w:num>
  <w:num w:numId="18">
    <w:abstractNumId w:val="21"/>
  </w:num>
  <w:num w:numId="19">
    <w:abstractNumId w:val="22"/>
  </w:num>
  <w:num w:numId="20">
    <w:abstractNumId w:val="16"/>
  </w:num>
  <w:num w:numId="21">
    <w:abstractNumId w:val="4"/>
  </w:num>
  <w:num w:numId="22">
    <w:abstractNumId w:val="6"/>
  </w:num>
  <w:num w:numId="23">
    <w:abstractNumId w:val="17"/>
  </w:num>
  <w:num w:numId="24">
    <w:abstractNumId w:val="11"/>
  </w:num>
  <w:num w:numId="25">
    <w:abstractNumId w:val="1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savePreviewPicture/>
  <w:footnotePr>
    <w:footnote w:id="0"/>
    <w:footnote w:id="1"/>
  </w:footnotePr>
  <w:endnotePr>
    <w:endnote w:id="0"/>
    <w:endnote w:id="1"/>
  </w:endnotePr>
  <w:compat>
    <w:useFELayout/>
  </w:compat>
  <w:rsids>
    <w:rsidRoot w:val="00B85E16"/>
    <w:rsid w:val="001C7466"/>
    <w:rsid w:val="005A4A39"/>
    <w:rsid w:val="00AE3619"/>
    <w:rsid w:val="00B04374"/>
    <w:rsid w:val="00B053D1"/>
    <w:rsid w:val="00B0670E"/>
    <w:rsid w:val="00B85E16"/>
    <w:rsid w:val="00C1695C"/>
    <w:rsid w:val="00CB6B23"/>
    <w:rsid w:val="00E57585"/>
    <w:rsid w:val="00F62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16"/>
    <w:pPr>
      <w:ind w:left="720"/>
      <w:contextualSpacing/>
    </w:pPr>
    <w:rPr>
      <w:rFonts w:ascii="Calibri" w:eastAsia="Calibri" w:hAnsi="Calibri" w:cs="Times New Roman"/>
      <w:lang w:val="en-GB"/>
    </w:rPr>
  </w:style>
  <w:style w:type="paragraph" w:styleId="Header">
    <w:name w:val="header"/>
    <w:basedOn w:val="Normal"/>
    <w:link w:val="HeaderChar"/>
    <w:uiPriority w:val="99"/>
    <w:semiHidden/>
    <w:unhideWhenUsed/>
    <w:rsid w:val="00CB6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B23"/>
  </w:style>
  <w:style w:type="paragraph" w:styleId="Footer">
    <w:name w:val="footer"/>
    <w:basedOn w:val="Normal"/>
    <w:link w:val="FooterChar"/>
    <w:uiPriority w:val="99"/>
    <w:unhideWhenUsed/>
    <w:rsid w:val="00CB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dc:creator>
  <cp:keywords/>
  <dc:description/>
  <cp:lastModifiedBy>kishan</cp:lastModifiedBy>
  <cp:revision>5</cp:revision>
  <cp:lastPrinted>2010-11-01T05:14:00Z</cp:lastPrinted>
  <dcterms:created xsi:type="dcterms:W3CDTF">2010-10-29T10:03:00Z</dcterms:created>
  <dcterms:modified xsi:type="dcterms:W3CDTF">2010-11-01T05:30:00Z</dcterms:modified>
</cp:coreProperties>
</file>